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A4A3D" w14:textId="3048E48E" w:rsidR="00D76CBA" w:rsidRDefault="00D530CB">
      <w:pPr>
        <w:jc w:val="both"/>
        <w:rPr>
          <w:rFonts w:ascii="Montserrat" w:eastAsia="Montserrat" w:hAnsi="Montserrat" w:cs="Montserrat"/>
          <w:sz w:val="20"/>
          <w:szCs w:val="20"/>
        </w:rPr>
        <w:sectPr w:rsidR="00D76CBA" w:rsidSect="00330CFC">
          <w:footerReference w:type="default" r:id="rId9"/>
          <w:headerReference w:type="first" r:id="rId10"/>
          <w:footerReference w:type="first" r:id="rId11"/>
          <w:pgSz w:w="11907" w:h="16839"/>
          <w:pgMar w:top="0" w:right="0" w:bottom="1417" w:left="851" w:header="708" w:footer="14" w:gutter="0"/>
          <w:pgNumType w:start="1"/>
          <w:cols w:space="720"/>
        </w:sectPr>
      </w:pPr>
      <w:r>
        <w:rPr>
          <w:noProof/>
        </w:rPr>
        <w:drawing>
          <wp:anchor distT="114300" distB="114300" distL="114300" distR="114300" simplePos="0" relativeHeight="251659264" behindDoc="0" locked="0" layoutInCell="1" hidden="0" allowOverlap="1" wp14:anchorId="7774F4C9" wp14:editId="7EE4E737">
            <wp:simplePos x="0" y="0"/>
            <wp:positionH relativeFrom="margin">
              <wp:posOffset>-575945</wp:posOffset>
            </wp:positionH>
            <wp:positionV relativeFrom="margin">
              <wp:posOffset>-30480</wp:posOffset>
            </wp:positionV>
            <wp:extent cx="7581900" cy="107110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t="58" b="58"/>
                    <a:stretch>
                      <a:fillRect/>
                    </a:stretch>
                  </pic:blipFill>
                  <pic:spPr>
                    <a:xfrm>
                      <a:off x="0" y="0"/>
                      <a:ext cx="7581900" cy="10711088"/>
                    </a:xfrm>
                    <a:prstGeom prst="rect">
                      <a:avLst/>
                    </a:prstGeom>
                    <a:ln/>
                  </pic:spPr>
                </pic:pic>
              </a:graphicData>
            </a:graphic>
          </wp:anchor>
        </w:drawing>
      </w:r>
    </w:p>
    <w:p w14:paraId="570F0430" w14:textId="6E94F967" w:rsidR="00D76CBA" w:rsidRDefault="00120597">
      <w:pPr>
        <w:jc w:val="both"/>
        <w:rPr>
          <w:rFonts w:eastAsia="Sora" w:cs="Sora"/>
        </w:rPr>
      </w:pPr>
      <w:r w:rsidRPr="00E2070B">
        <w:rPr>
          <w:rFonts w:eastAsia="Onest" w:cs="Onest"/>
          <w:lang w:val="es"/>
        </w:rPr>
        <w:lastRenderedPageBreak/>
        <w:t>A trav</w:t>
      </w:r>
      <w:bookmarkStart w:id="0" w:name="_GoBack"/>
      <w:bookmarkEnd w:id="0"/>
      <w:r w:rsidRPr="00E2070B">
        <w:rPr>
          <w:rFonts w:eastAsia="Onest" w:cs="Onest"/>
          <w:lang w:val="es"/>
        </w:rPr>
        <w:t>és de este concurso se promueve el desarrollo de proyectos de eficiencia energética (EE), liderados</w:t>
      </w:r>
      <w:r w:rsidRPr="00E2070B">
        <w:rPr>
          <w:rFonts w:eastAsia="Sora" w:cs="Sora"/>
        </w:rPr>
        <w:t xml:space="preserve"> </w:t>
      </w:r>
      <w:r w:rsidRPr="00E2070B">
        <w:rPr>
          <w:rFonts w:eastAsia="Onest" w:cs="Onest"/>
          <w:lang w:val="es"/>
        </w:rPr>
        <w:t>por estudiantes y docentes</w:t>
      </w:r>
      <w:r w:rsidRPr="00E2070B">
        <w:rPr>
          <w:rFonts w:eastAsia="Sora" w:cs="Sora"/>
          <w:vertAlign w:val="superscript"/>
        </w:rPr>
        <w:footnoteReference w:id="1"/>
      </w:r>
      <w:r w:rsidRPr="00E2070B">
        <w:rPr>
          <w:rFonts w:eastAsia="Sora" w:cs="Sora"/>
        </w:rPr>
        <w:t>, en centros de estudio de UTU</w:t>
      </w:r>
      <w:r w:rsidR="00D7441F" w:rsidRPr="00E2070B">
        <w:rPr>
          <w:rFonts w:eastAsia="Sora" w:cs="Sora"/>
        </w:rPr>
        <w:t xml:space="preserve"> y Secundaria</w:t>
      </w:r>
      <w:r w:rsidRPr="00E2070B">
        <w:rPr>
          <w:rFonts w:eastAsia="Sora" w:cs="Sora"/>
        </w:rPr>
        <w:t xml:space="preserve">. De esta forma se pretende involucrarlos/as en el proceso y en la búsqueda de soluciones y alternativas, generando una mayor sensibilización en relación al tema e incorporando el concepto a través de la práctica y la experiencia. Además, se invita a abordar </w:t>
      </w:r>
      <w:r w:rsidRPr="00E2070B">
        <w:rPr>
          <w:rFonts w:eastAsia="Onest" w:cs="Onest"/>
          <w:lang w:val="es"/>
        </w:rPr>
        <w:t>la</w:t>
      </w:r>
      <w:r w:rsidRPr="00E2070B">
        <w:rPr>
          <w:rFonts w:eastAsia="Sora" w:cs="Sora"/>
        </w:rPr>
        <w:t xml:space="preserve"> temática desde diferentes áreas y miradas.</w:t>
      </w:r>
    </w:p>
    <w:p w14:paraId="3CC7B132" w14:textId="77777777" w:rsidR="00AE4324" w:rsidRPr="00E2070B" w:rsidRDefault="00AE4324">
      <w:pPr>
        <w:jc w:val="both"/>
        <w:rPr>
          <w:rFonts w:eastAsia="Sora" w:cs="Sora"/>
        </w:rPr>
      </w:pPr>
    </w:p>
    <w:p w14:paraId="76209334" w14:textId="548CB90F" w:rsidR="00D76CBA" w:rsidRPr="00E6315D" w:rsidRDefault="00E2070B" w:rsidP="00AE4324">
      <w:pPr>
        <w:shd w:val="clear" w:color="auto" w:fill="0CA878"/>
        <w:spacing w:after="0" w:line="240" w:lineRule="auto"/>
        <w:jc w:val="both"/>
        <w:rPr>
          <w:rFonts w:asciiTheme="minorHAnsi" w:eastAsia="Onest" w:hAnsiTheme="minorHAnsi" w:cs="Onest"/>
          <w:b/>
          <w:color w:val="FFFFFF" w:themeColor="background1"/>
          <w:sz w:val="26"/>
          <w:lang w:val="es"/>
        </w:rPr>
      </w:pPr>
      <w:r w:rsidRPr="00E6315D">
        <w:rPr>
          <w:rFonts w:asciiTheme="minorHAnsi" w:eastAsia="Onest" w:hAnsiTheme="minorHAnsi" w:cs="Onest"/>
          <w:b/>
          <w:color w:val="FFFFFF" w:themeColor="background1"/>
          <w:sz w:val="32"/>
          <w:lang w:val="es"/>
        </w:rPr>
        <w:t>Objetivos</w:t>
      </w:r>
    </w:p>
    <w:p w14:paraId="0172ED8A" w14:textId="77777777" w:rsidR="00D76CBA" w:rsidRPr="00E2070B" w:rsidRDefault="00D76CBA">
      <w:pPr>
        <w:shd w:val="clear" w:color="auto" w:fill="FFFFFF"/>
        <w:spacing w:after="0" w:line="240" w:lineRule="auto"/>
        <w:jc w:val="both"/>
        <w:rPr>
          <w:rFonts w:asciiTheme="majorHAnsi" w:hAnsiTheme="majorHAnsi"/>
        </w:rPr>
      </w:pPr>
    </w:p>
    <w:p w14:paraId="310F85ED" w14:textId="77777777" w:rsidR="00D76CBA" w:rsidRPr="00E2070B" w:rsidRDefault="00120597" w:rsidP="003424DC">
      <w:pPr>
        <w:numPr>
          <w:ilvl w:val="0"/>
          <w:numId w:val="4"/>
        </w:numPr>
        <w:pBdr>
          <w:top w:val="nil"/>
          <w:left w:val="nil"/>
          <w:bottom w:val="nil"/>
          <w:right w:val="nil"/>
          <w:between w:val="nil"/>
        </w:pBdr>
        <w:shd w:val="clear" w:color="auto" w:fill="FFFFFF"/>
        <w:spacing w:before="120" w:after="120" w:line="240" w:lineRule="auto"/>
        <w:ind w:left="714" w:hanging="357"/>
        <w:jc w:val="both"/>
        <w:rPr>
          <w:rFonts w:asciiTheme="majorHAnsi" w:eastAsia="Sora" w:hAnsiTheme="majorHAnsi" w:cs="Sora"/>
        </w:rPr>
      </w:pPr>
      <w:r w:rsidRPr="00E2070B">
        <w:rPr>
          <w:rFonts w:asciiTheme="majorHAnsi" w:eastAsia="Sora" w:hAnsiTheme="majorHAnsi" w:cs="Sora"/>
        </w:rPr>
        <w:t>Sensibilizar y concientizar en relación al uso responsable de los recursos energéticos.</w:t>
      </w:r>
    </w:p>
    <w:p w14:paraId="3B9190D1" w14:textId="77777777" w:rsidR="00D76CBA" w:rsidRPr="00E2070B" w:rsidRDefault="00120597" w:rsidP="003424DC">
      <w:pPr>
        <w:numPr>
          <w:ilvl w:val="0"/>
          <w:numId w:val="4"/>
        </w:numPr>
        <w:pBdr>
          <w:top w:val="nil"/>
          <w:left w:val="nil"/>
          <w:bottom w:val="nil"/>
          <w:right w:val="nil"/>
          <w:between w:val="nil"/>
        </w:pBdr>
        <w:shd w:val="clear" w:color="auto" w:fill="FFFFFF"/>
        <w:spacing w:before="120" w:after="120" w:line="240" w:lineRule="auto"/>
        <w:ind w:left="714" w:hanging="357"/>
        <w:jc w:val="both"/>
        <w:rPr>
          <w:rFonts w:asciiTheme="majorHAnsi" w:eastAsia="Sora" w:hAnsiTheme="majorHAnsi" w:cs="Sora"/>
        </w:rPr>
      </w:pPr>
      <w:r w:rsidRPr="00E2070B">
        <w:rPr>
          <w:rFonts w:asciiTheme="majorHAnsi" w:eastAsia="Sora" w:hAnsiTheme="majorHAnsi" w:cs="Sora"/>
        </w:rPr>
        <w:t>Promover la incorporación de medidas de EE en los centros educativos.</w:t>
      </w:r>
    </w:p>
    <w:p w14:paraId="5A6D7E59" w14:textId="57A5E094" w:rsidR="00D76CBA" w:rsidRPr="00E2070B" w:rsidRDefault="00120597" w:rsidP="003424DC">
      <w:pPr>
        <w:numPr>
          <w:ilvl w:val="0"/>
          <w:numId w:val="4"/>
        </w:numPr>
        <w:pBdr>
          <w:top w:val="nil"/>
          <w:left w:val="nil"/>
          <w:bottom w:val="nil"/>
          <w:right w:val="nil"/>
          <w:between w:val="nil"/>
        </w:pBdr>
        <w:shd w:val="clear" w:color="auto" w:fill="FFFFFF"/>
        <w:spacing w:before="120" w:after="120" w:line="240" w:lineRule="auto"/>
        <w:ind w:left="714" w:hanging="357"/>
        <w:jc w:val="both"/>
        <w:rPr>
          <w:rFonts w:asciiTheme="majorHAnsi" w:eastAsia="Sora" w:hAnsiTheme="majorHAnsi" w:cs="Sora"/>
        </w:rPr>
      </w:pPr>
      <w:r w:rsidRPr="00E2070B">
        <w:rPr>
          <w:rFonts w:asciiTheme="majorHAnsi" w:eastAsia="Sora" w:hAnsiTheme="majorHAnsi" w:cs="Sora"/>
        </w:rPr>
        <w:t xml:space="preserve">Generar referentes (docentes y estudiantes) que promuevan el uso responsable de los recursos en todo el centro y la comunidad. </w:t>
      </w:r>
    </w:p>
    <w:p w14:paraId="35950B60" w14:textId="77777777" w:rsidR="00D76CBA" w:rsidRPr="00E2070B" w:rsidRDefault="00D76CBA">
      <w:pPr>
        <w:shd w:val="clear" w:color="auto" w:fill="FFFFFF"/>
        <w:spacing w:after="0" w:line="240" w:lineRule="auto"/>
        <w:jc w:val="both"/>
        <w:rPr>
          <w:rFonts w:asciiTheme="majorHAnsi" w:hAnsiTheme="majorHAnsi"/>
          <w:color w:val="222222"/>
          <w:sz w:val="20"/>
          <w:szCs w:val="20"/>
        </w:rPr>
      </w:pPr>
    </w:p>
    <w:p w14:paraId="31E2430F" w14:textId="77777777" w:rsidR="00D76CBA" w:rsidRPr="00E2070B" w:rsidRDefault="00D76CBA">
      <w:pPr>
        <w:shd w:val="clear" w:color="auto" w:fill="FFFFFF"/>
        <w:spacing w:after="0" w:line="240" w:lineRule="auto"/>
        <w:jc w:val="both"/>
        <w:rPr>
          <w:rFonts w:asciiTheme="majorHAnsi" w:hAnsiTheme="majorHAnsi"/>
          <w:color w:val="222222"/>
          <w:sz w:val="20"/>
          <w:szCs w:val="20"/>
        </w:rPr>
      </w:pPr>
    </w:p>
    <w:p w14:paraId="5033607A" w14:textId="347D6D9F" w:rsidR="00D76CBA" w:rsidRPr="00E6315D" w:rsidRDefault="00120597" w:rsidP="00E6315D">
      <w:pPr>
        <w:shd w:val="clear" w:color="auto" w:fill="0668F8"/>
        <w:spacing w:after="0" w:line="276" w:lineRule="auto"/>
        <w:jc w:val="both"/>
        <w:rPr>
          <w:rFonts w:asciiTheme="minorHAnsi" w:eastAsia="Onest" w:hAnsiTheme="minorHAnsi" w:cs="Onest"/>
          <w:b/>
          <w:color w:val="FFFFFF" w:themeColor="background1"/>
          <w:sz w:val="32"/>
          <w:lang w:val="es"/>
        </w:rPr>
      </w:pPr>
      <w:r w:rsidRPr="00E6315D">
        <w:rPr>
          <w:rFonts w:asciiTheme="minorHAnsi" w:eastAsia="Onest" w:hAnsiTheme="minorHAnsi" w:cs="Onest"/>
          <w:b/>
          <w:color w:val="FFFFFF" w:themeColor="background1"/>
          <w:sz w:val="32"/>
          <w:lang w:val="es"/>
        </w:rPr>
        <w:t>Premio</w:t>
      </w:r>
    </w:p>
    <w:p w14:paraId="5E0913D7" w14:textId="77777777" w:rsidR="00D76CBA" w:rsidRPr="00E2070B" w:rsidRDefault="00D76CBA">
      <w:pPr>
        <w:shd w:val="clear" w:color="auto" w:fill="FFFFFF"/>
        <w:spacing w:after="0" w:line="240" w:lineRule="auto"/>
        <w:jc w:val="both"/>
        <w:rPr>
          <w:rFonts w:asciiTheme="majorHAnsi" w:hAnsiTheme="majorHAnsi"/>
          <w:color w:val="222222"/>
          <w:sz w:val="20"/>
          <w:szCs w:val="20"/>
        </w:rPr>
      </w:pPr>
    </w:p>
    <w:p w14:paraId="1D4B120C" w14:textId="751FE24B" w:rsidR="00D76CBA" w:rsidRPr="00E6315D" w:rsidRDefault="00120597">
      <w:pPr>
        <w:shd w:val="clear" w:color="auto" w:fill="FFFFFF"/>
        <w:spacing w:after="0" w:line="240" w:lineRule="auto"/>
        <w:jc w:val="both"/>
        <w:rPr>
          <w:rFonts w:eastAsia="Sora" w:cs="Sora"/>
        </w:rPr>
      </w:pPr>
      <w:r w:rsidRPr="00E6315D">
        <w:rPr>
          <w:rFonts w:eastAsia="Sora" w:cs="Sora"/>
        </w:rPr>
        <w:t>El Ministerio de Industria, Energía y Minería (MIEM), a través del Fideicomiso Uruguayo de Ahorro y Eficiencia Energética (</w:t>
      </w:r>
      <w:proofErr w:type="spellStart"/>
      <w:r w:rsidR="000A07BA" w:rsidRPr="00E6315D">
        <w:rPr>
          <w:rFonts w:eastAsia="Sora" w:cs="Sora"/>
        </w:rPr>
        <w:t>Fudaee</w:t>
      </w:r>
      <w:proofErr w:type="spellEnd"/>
      <w:r w:rsidRPr="00E6315D">
        <w:rPr>
          <w:rFonts w:eastAsia="Sora" w:cs="Sora"/>
        </w:rPr>
        <w:t xml:space="preserve">), premiará a los centros educativos que resulten ganadores, con la ejecución de medidas de </w:t>
      </w:r>
      <w:r w:rsidR="000A07BA" w:rsidRPr="00E6315D">
        <w:rPr>
          <w:rFonts w:eastAsia="Sora" w:cs="Sora"/>
        </w:rPr>
        <w:t xml:space="preserve">EE </w:t>
      </w:r>
      <w:r w:rsidRPr="00E6315D">
        <w:rPr>
          <w:rFonts w:eastAsia="Sora" w:cs="Sora"/>
        </w:rPr>
        <w:t xml:space="preserve">vinculadas con los objetivos de este concurso y/o con la entrega de materiales que promuevan el uso eficiente de la energía. El monto máximo a otorgar a los centros premiados será de </w:t>
      </w:r>
      <w:r w:rsidR="00B7081A" w:rsidRPr="00E6315D">
        <w:rPr>
          <w:rFonts w:eastAsia="Sora" w:cs="Sora"/>
        </w:rPr>
        <w:t>$3</w:t>
      </w:r>
      <w:r w:rsidRPr="00E6315D">
        <w:rPr>
          <w:rFonts w:eastAsia="Sora" w:cs="Sora"/>
        </w:rPr>
        <w:t>00.000.</w:t>
      </w:r>
    </w:p>
    <w:p w14:paraId="64002243" w14:textId="77777777" w:rsidR="00D76CBA" w:rsidRPr="00E2070B" w:rsidRDefault="00D76CBA">
      <w:pPr>
        <w:shd w:val="clear" w:color="auto" w:fill="FFFFFF"/>
        <w:spacing w:after="0"/>
        <w:jc w:val="both"/>
        <w:rPr>
          <w:rFonts w:asciiTheme="majorHAnsi" w:hAnsiTheme="majorHAnsi"/>
          <w:color w:val="222222"/>
          <w:sz w:val="20"/>
          <w:szCs w:val="20"/>
        </w:rPr>
      </w:pPr>
    </w:p>
    <w:p w14:paraId="295A272B" w14:textId="77777777" w:rsidR="00AE4324" w:rsidRDefault="00AE4324">
      <w:pPr>
        <w:rPr>
          <w:rFonts w:asciiTheme="minorHAnsi" w:eastAsia="Onest" w:hAnsiTheme="minorHAnsi" w:cs="Onest"/>
          <w:b/>
          <w:color w:val="FFFFFF" w:themeColor="background1"/>
          <w:sz w:val="32"/>
          <w:lang w:val="es"/>
        </w:rPr>
      </w:pPr>
      <w:r>
        <w:rPr>
          <w:rFonts w:asciiTheme="minorHAnsi" w:eastAsia="Onest" w:hAnsiTheme="minorHAnsi" w:cs="Onest"/>
          <w:b/>
          <w:color w:val="FFFFFF" w:themeColor="background1"/>
          <w:sz w:val="32"/>
          <w:lang w:val="es"/>
        </w:rPr>
        <w:br w:type="page"/>
      </w:r>
    </w:p>
    <w:p w14:paraId="742F3E40" w14:textId="53E5938B" w:rsidR="00D76CBA" w:rsidRPr="00E6315D" w:rsidRDefault="00120597" w:rsidP="00E6315D">
      <w:pPr>
        <w:shd w:val="clear" w:color="auto" w:fill="0CA878"/>
        <w:spacing w:after="0" w:line="276" w:lineRule="auto"/>
        <w:jc w:val="both"/>
        <w:rPr>
          <w:rFonts w:asciiTheme="minorHAnsi" w:eastAsia="Onest" w:hAnsiTheme="minorHAnsi" w:cs="Onest"/>
          <w:b/>
          <w:color w:val="FFFFFF" w:themeColor="background1"/>
          <w:sz w:val="32"/>
          <w:lang w:val="es"/>
        </w:rPr>
      </w:pPr>
      <w:r w:rsidRPr="00E6315D">
        <w:rPr>
          <w:rFonts w:asciiTheme="minorHAnsi" w:eastAsia="Onest" w:hAnsiTheme="minorHAnsi" w:cs="Onest"/>
          <w:b/>
          <w:color w:val="FFFFFF" w:themeColor="background1"/>
          <w:sz w:val="32"/>
          <w:lang w:val="es"/>
        </w:rPr>
        <w:lastRenderedPageBreak/>
        <w:t>Categorías</w:t>
      </w:r>
    </w:p>
    <w:p w14:paraId="53741C41" w14:textId="601FEEEF" w:rsidR="00D76CBA" w:rsidRPr="00E6315D" w:rsidRDefault="00D96DA6" w:rsidP="00E6315D">
      <w:pPr>
        <w:shd w:val="clear" w:color="auto" w:fill="FFFFFF"/>
        <w:spacing w:before="240" w:after="0" w:line="276" w:lineRule="auto"/>
        <w:jc w:val="both"/>
        <w:rPr>
          <w:rFonts w:eastAsia="Sora" w:cs="Sora"/>
          <w:color w:val="222222"/>
        </w:rPr>
      </w:pPr>
      <w:r w:rsidRPr="00E6315D">
        <w:rPr>
          <w:rFonts w:eastAsia="Sora" w:cs="Sora"/>
          <w:color w:val="222222"/>
        </w:rPr>
        <w:t xml:space="preserve">En función del tipo de proyecto que lleve adelante el centro y de su trayectoria en este concurso deberá optar </w:t>
      </w:r>
      <w:r w:rsidR="005D11EF" w:rsidRPr="00E6315D">
        <w:rPr>
          <w:rFonts w:eastAsia="Sora" w:cs="Sora"/>
          <w:color w:val="222222"/>
        </w:rPr>
        <w:t>por participar en una de las dos categorías que se presentan a continuación:</w:t>
      </w:r>
    </w:p>
    <w:p w14:paraId="286CBEF5" w14:textId="77777777" w:rsidR="00D76CBA" w:rsidRPr="00E6315D" w:rsidRDefault="00D76CBA">
      <w:pPr>
        <w:shd w:val="clear" w:color="auto" w:fill="FFFFFF"/>
        <w:spacing w:after="0" w:line="276" w:lineRule="auto"/>
        <w:jc w:val="both"/>
        <w:rPr>
          <w:rFonts w:eastAsia="Sora" w:cs="Sora"/>
          <w:color w:val="222222"/>
        </w:rPr>
      </w:pPr>
    </w:p>
    <w:p w14:paraId="6EE69292" w14:textId="77777777" w:rsidR="00D76CBA" w:rsidRPr="00E6315D" w:rsidRDefault="00120597" w:rsidP="00E6315D">
      <w:pPr>
        <w:numPr>
          <w:ilvl w:val="0"/>
          <w:numId w:val="9"/>
        </w:numPr>
        <w:pBdr>
          <w:top w:val="nil"/>
          <w:left w:val="nil"/>
          <w:bottom w:val="nil"/>
          <w:right w:val="nil"/>
          <w:between w:val="nil"/>
        </w:pBdr>
        <w:shd w:val="clear" w:color="auto" w:fill="FFFFFF"/>
        <w:spacing w:after="0" w:line="276" w:lineRule="auto"/>
        <w:jc w:val="both"/>
        <w:rPr>
          <w:rFonts w:eastAsia="Sora" w:cs="Sora"/>
          <w:b/>
          <w:color w:val="222222"/>
        </w:rPr>
      </w:pPr>
      <w:r w:rsidRPr="00E6315D">
        <w:rPr>
          <w:rFonts w:eastAsia="Sora" w:cs="Sora"/>
          <w:b/>
          <w:color w:val="222222"/>
        </w:rPr>
        <w:t>Proyecto de consolidación</w:t>
      </w:r>
    </w:p>
    <w:p w14:paraId="5BB8E0C6" w14:textId="7E351465" w:rsidR="00D76CBA" w:rsidRPr="00E6315D" w:rsidRDefault="00120597">
      <w:pPr>
        <w:shd w:val="clear" w:color="auto" w:fill="FFFFFF"/>
        <w:spacing w:after="0" w:line="276" w:lineRule="auto"/>
        <w:ind w:left="770"/>
        <w:jc w:val="both"/>
        <w:rPr>
          <w:rFonts w:eastAsia="Sora" w:cs="Sora"/>
          <w:color w:val="222222"/>
        </w:rPr>
      </w:pPr>
      <w:r w:rsidRPr="00E6315D">
        <w:rPr>
          <w:rFonts w:eastAsia="Sora" w:cs="Sora"/>
          <w:color w:val="222222"/>
        </w:rPr>
        <w:t xml:space="preserve">Esta categoría tiene como objetivo que los participantes adquieran conocimientos básicos de </w:t>
      </w:r>
      <w:r w:rsidR="000A07BA" w:rsidRPr="00E6315D">
        <w:rPr>
          <w:rFonts w:eastAsia="Sora" w:cs="Sora"/>
          <w:color w:val="222222"/>
        </w:rPr>
        <w:t>EE</w:t>
      </w:r>
      <w:r w:rsidRPr="00E6315D">
        <w:rPr>
          <w:rFonts w:eastAsia="Sora" w:cs="Sora"/>
          <w:color w:val="222222"/>
        </w:rPr>
        <w:t>, que se conforme un grupo de trabajo</w:t>
      </w:r>
      <w:r w:rsidR="00A07B08" w:rsidRPr="00E6315D">
        <w:rPr>
          <w:rFonts w:eastAsia="Sora" w:cs="Sora"/>
          <w:color w:val="222222"/>
        </w:rPr>
        <w:t xml:space="preserve"> amplio promoviendo el involucramiento de todo el centro educativo y la comunidad,</w:t>
      </w:r>
      <w:r w:rsidRPr="00E6315D">
        <w:rPr>
          <w:rFonts w:eastAsia="Sora" w:cs="Sora"/>
          <w:color w:val="222222"/>
        </w:rPr>
        <w:t xml:space="preserve"> y que se elabore un diagnóstico energético completo del centro y su entorno, incluyendo equipamiento</w:t>
      </w:r>
      <w:r w:rsidR="00E45C97" w:rsidRPr="00E6315D">
        <w:rPr>
          <w:rFonts w:eastAsia="Sora" w:cs="Sora"/>
          <w:color w:val="222222"/>
        </w:rPr>
        <w:t xml:space="preserve"> y su</w:t>
      </w:r>
      <w:r w:rsidRPr="00E6315D">
        <w:rPr>
          <w:rFonts w:eastAsia="Sora" w:cs="Sora"/>
          <w:color w:val="222222"/>
        </w:rPr>
        <w:t xml:space="preserve"> uso, relevamiento de conocimiento de la comunidad en relación a la temática, entre otros.</w:t>
      </w:r>
      <w:r w:rsidR="00A07B08" w:rsidRPr="00E6315D">
        <w:rPr>
          <w:rFonts w:eastAsia="Sora" w:cs="Sora"/>
          <w:color w:val="222222"/>
        </w:rPr>
        <w:t xml:space="preserve"> </w:t>
      </w:r>
      <w:r w:rsidRPr="00E6315D">
        <w:rPr>
          <w:rFonts w:eastAsia="Sora" w:cs="Sora"/>
          <w:color w:val="222222"/>
        </w:rPr>
        <w:t>Esta categoría está reservada para centros que están en una etapa de consolidación de sus conocimientos</w:t>
      </w:r>
      <w:r w:rsidR="000272B5" w:rsidRPr="00E6315D">
        <w:rPr>
          <w:rFonts w:eastAsia="Sora" w:cs="Sora"/>
          <w:color w:val="222222"/>
        </w:rPr>
        <w:t xml:space="preserve"> y del </w:t>
      </w:r>
      <w:r w:rsidRPr="00E6315D">
        <w:rPr>
          <w:rFonts w:eastAsia="Sora" w:cs="Sora"/>
          <w:color w:val="222222"/>
        </w:rPr>
        <w:t xml:space="preserve">equipo de trabajo. </w:t>
      </w:r>
    </w:p>
    <w:p w14:paraId="5E93F221" w14:textId="36320360" w:rsidR="00D76CBA" w:rsidRPr="00E6315D" w:rsidRDefault="00120597">
      <w:pPr>
        <w:shd w:val="clear" w:color="auto" w:fill="FFFFFF"/>
        <w:spacing w:after="0" w:line="276" w:lineRule="auto"/>
        <w:ind w:left="770"/>
        <w:jc w:val="both"/>
        <w:rPr>
          <w:rFonts w:asciiTheme="majorHAnsi" w:eastAsia="Sora" w:hAnsiTheme="majorHAnsi" w:cs="Sora"/>
          <w:color w:val="222222"/>
        </w:rPr>
      </w:pPr>
      <w:r w:rsidRPr="00E6315D">
        <w:rPr>
          <w:rFonts w:asciiTheme="majorHAnsi" w:eastAsia="Sora" w:hAnsiTheme="majorHAnsi" w:cs="Sora"/>
          <w:color w:val="222222"/>
        </w:rPr>
        <w:t xml:space="preserve">El detalle de los aspectos que debe incluir un diagnóstico energético completo puede encontrarse en la </w:t>
      </w:r>
      <w:hyperlink r:id="rId13" w:history="1">
        <w:r w:rsidRPr="00E6315D">
          <w:rPr>
            <w:rStyle w:val="Hipervnculo"/>
            <w:rFonts w:asciiTheme="majorHAnsi" w:eastAsia="Sora" w:hAnsiTheme="majorHAnsi" w:cs="Sora"/>
            <w:i/>
          </w:rPr>
          <w:t>Guía de Proyecto</w:t>
        </w:r>
      </w:hyperlink>
      <w:r w:rsidRPr="00E6315D">
        <w:rPr>
          <w:rFonts w:asciiTheme="majorHAnsi" w:eastAsia="Sora" w:hAnsiTheme="majorHAnsi" w:cs="Sora"/>
          <w:i/>
          <w:color w:val="222222"/>
        </w:rPr>
        <w:t xml:space="preserve"> de esta </w:t>
      </w:r>
      <w:r w:rsidRPr="00E6315D">
        <w:rPr>
          <w:rFonts w:asciiTheme="majorHAnsi" w:eastAsia="Sora" w:hAnsiTheme="majorHAnsi" w:cs="Sora"/>
          <w:color w:val="222222"/>
        </w:rPr>
        <w:t>categoría.</w:t>
      </w:r>
      <w:r w:rsidR="00EA3DEE" w:rsidRPr="00E6315D">
        <w:rPr>
          <w:rFonts w:asciiTheme="majorHAnsi" w:eastAsia="Sora" w:hAnsiTheme="majorHAnsi" w:cs="Sora"/>
          <w:color w:val="222222"/>
        </w:rPr>
        <w:t xml:space="preserve"> Para </w:t>
      </w:r>
      <w:r w:rsidR="00E45C97" w:rsidRPr="00E6315D">
        <w:rPr>
          <w:rFonts w:asciiTheme="majorHAnsi" w:eastAsia="Sora" w:hAnsiTheme="majorHAnsi" w:cs="Sora"/>
          <w:color w:val="222222"/>
        </w:rPr>
        <w:t xml:space="preserve">su </w:t>
      </w:r>
      <w:r w:rsidR="00EA3DEE" w:rsidRPr="00E6315D">
        <w:rPr>
          <w:rFonts w:asciiTheme="majorHAnsi" w:eastAsia="Sora" w:hAnsiTheme="majorHAnsi" w:cs="Sora"/>
          <w:color w:val="222222"/>
        </w:rPr>
        <w:t xml:space="preserve">construcción podrán consultar la </w:t>
      </w:r>
      <w:hyperlink r:id="rId14" w:history="1">
        <w:r w:rsidR="00EA3DEE" w:rsidRPr="00E6315D">
          <w:rPr>
            <w:rStyle w:val="Hipervnculo"/>
            <w:rFonts w:asciiTheme="majorHAnsi" w:eastAsia="Sora" w:hAnsiTheme="majorHAnsi" w:cs="Sora"/>
            <w:i/>
          </w:rPr>
          <w:t>Guía para realizar diagnóstico energético</w:t>
        </w:r>
      </w:hyperlink>
      <w:r w:rsidR="00EA3DEE" w:rsidRPr="00E6315D">
        <w:rPr>
          <w:rFonts w:asciiTheme="majorHAnsi" w:eastAsia="Sora" w:hAnsiTheme="majorHAnsi" w:cs="Sora"/>
          <w:color w:val="222222"/>
        </w:rPr>
        <w:t>.</w:t>
      </w:r>
    </w:p>
    <w:p w14:paraId="6CBCD2E6" w14:textId="77777777" w:rsidR="00D76CBA" w:rsidRPr="00E6315D" w:rsidRDefault="00120597" w:rsidP="00E6315D">
      <w:pPr>
        <w:numPr>
          <w:ilvl w:val="0"/>
          <w:numId w:val="10"/>
        </w:numPr>
        <w:pBdr>
          <w:top w:val="nil"/>
          <w:left w:val="nil"/>
          <w:bottom w:val="nil"/>
          <w:right w:val="nil"/>
          <w:between w:val="nil"/>
        </w:pBdr>
        <w:shd w:val="clear" w:color="auto" w:fill="FFFFFF"/>
        <w:spacing w:before="120" w:after="0" w:line="276" w:lineRule="auto"/>
        <w:jc w:val="both"/>
        <w:rPr>
          <w:rFonts w:asciiTheme="majorHAnsi" w:eastAsia="Sora" w:hAnsiTheme="majorHAnsi" w:cs="Sora"/>
          <w:b/>
          <w:color w:val="222222"/>
          <w:szCs w:val="18"/>
        </w:rPr>
      </w:pPr>
      <w:r w:rsidRPr="00E6315D">
        <w:rPr>
          <w:rFonts w:asciiTheme="majorHAnsi" w:eastAsia="Sora" w:hAnsiTheme="majorHAnsi" w:cs="Sora"/>
          <w:b/>
          <w:color w:val="222222"/>
          <w:szCs w:val="18"/>
        </w:rPr>
        <w:t>Proyectos de especialización</w:t>
      </w:r>
    </w:p>
    <w:p w14:paraId="22F3A583" w14:textId="51D1023B" w:rsidR="00D76CBA" w:rsidRPr="00E6315D" w:rsidRDefault="00120597">
      <w:pPr>
        <w:pBdr>
          <w:top w:val="nil"/>
          <w:left w:val="nil"/>
          <w:bottom w:val="nil"/>
          <w:right w:val="nil"/>
          <w:between w:val="nil"/>
        </w:pBdr>
        <w:shd w:val="clear" w:color="auto" w:fill="FFFFFF"/>
        <w:spacing w:after="0" w:line="276" w:lineRule="auto"/>
        <w:ind w:left="770"/>
        <w:jc w:val="both"/>
        <w:rPr>
          <w:rFonts w:eastAsia="Sora" w:cs="Sora"/>
          <w:color w:val="222222"/>
        </w:rPr>
      </w:pPr>
      <w:r w:rsidRPr="00E6315D">
        <w:rPr>
          <w:rFonts w:eastAsia="Sora" w:cs="Sora"/>
          <w:color w:val="222222"/>
        </w:rPr>
        <w:t>Se propone trabajar en proyectos enfocados en temáticas específicas</w:t>
      </w:r>
      <w:r w:rsidR="00E24EA6" w:rsidRPr="00E6315D">
        <w:rPr>
          <w:rFonts w:eastAsia="Sora" w:cs="Sora"/>
          <w:color w:val="222222"/>
        </w:rPr>
        <w:t xml:space="preserve">, </w:t>
      </w:r>
      <w:r w:rsidR="000272B5" w:rsidRPr="00E6315D">
        <w:rPr>
          <w:rFonts w:eastAsia="Sora" w:cs="Sora"/>
          <w:color w:val="222222"/>
        </w:rPr>
        <w:t xml:space="preserve">seleccionadas en base a las experiencias del centro en participación en ediciones anteriores de este concurso. La temática </w:t>
      </w:r>
      <w:r w:rsidR="00037F98" w:rsidRPr="00E6315D">
        <w:rPr>
          <w:rFonts w:eastAsia="Sora" w:cs="Sora"/>
          <w:color w:val="222222"/>
        </w:rPr>
        <w:t xml:space="preserve">puede seleccionarse de </w:t>
      </w:r>
      <w:r w:rsidRPr="00E6315D">
        <w:rPr>
          <w:rFonts w:eastAsia="Sora" w:cs="Sora"/>
          <w:color w:val="222222"/>
        </w:rPr>
        <w:t>un</w:t>
      </w:r>
      <w:r w:rsidR="00E24EA6" w:rsidRPr="00E6315D">
        <w:rPr>
          <w:rFonts w:eastAsia="Sora" w:cs="Sora"/>
          <w:color w:val="222222"/>
        </w:rPr>
        <w:t>a</w:t>
      </w:r>
      <w:r w:rsidRPr="00E6315D">
        <w:rPr>
          <w:rFonts w:eastAsia="Sora" w:cs="Sora"/>
          <w:color w:val="222222"/>
        </w:rPr>
        <w:t xml:space="preserve"> lista</w:t>
      </w:r>
      <w:r w:rsidR="00E45C97" w:rsidRPr="00E6315D">
        <w:rPr>
          <w:rFonts w:eastAsia="Sora" w:cs="Sora"/>
          <w:color w:val="222222"/>
        </w:rPr>
        <w:t xml:space="preserve"> </w:t>
      </w:r>
      <w:r w:rsidRPr="00E6315D">
        <w:rPr>
          <w:rFonts w:eastAsia="Sora" w:cs="Sora"/>
          <w:color w:val="222222"/>
        </w:rPr>
        <w:t>propuest</w:t>
      </w:r>
      <w:r w:rsidR="00E24EA6" w:rsidRPr="00E6315D">
        <w:rPr>
          <w:rFonts w:eastAsia="Sora" w:cs="Sora"/>
          <w:color w:val="222222"/>
        </w:rPr>
        <w:t>a</w:t>
      </w:r>
      <w:r w:rsidRPr="00E6315D">
        <w:rPr>
          <w:rFonts w:eastAsia="Sora" w:cs="Sora"/>
          <w:color w:val="222222"/>
        </w:rPr>
        <w:t xml:space="preserve"> por l</w:t>
      </w:r>
      <w:r w:rsidR="006557BA" w:rsidRPr="00E6315D">
        <w:rPr>
          <w:rFonts w:eastAsia="Sora" w:cs="Sora"/>
          <w:color w:val="222222"/>
        </w:rPr>
        <w:t xml:space="preserve">os organizadores de este concurso </w:t>
      </w:r>
      <w:r w:rsidR="00037F98" w:rsidRPr="00E6315D">
        <w:rPr>
          <w:rFonts w:eastAsia="Sora" w:cs="Sora"/>
          <w:color w:val="222222"/>
        </w:rPr>
        <w:t>o plantearse en función de los intereses del centro</w:t>
      </w:r>
      <w:r w:rsidRPr="00E6315D">
        <w:rPr>
          <w:rFonts w:eastAsia="Sora" w:cs="Sora"/>
          <w:color w:val="222222"/>
        </w:rPr>
        <w:t xml:space="preserve">, argumentando los motivos por los cuales entienden pertinente abordar la temática planteada. El listado de propuestas, así como la información que deberá brindarse para proponer nuevos temas, pueden encontrarse en la </w:t>
      </w:r>
      <w:hyperlink r:id="rId15" w:history="1">
        <w:r w:rsidRPr="00E6315D">
          <w:rPr>
            <w:rStyle w:val="Hipervnculo"/>
            <w:rFonts w:eastAsia="Sora" w:cs="Sora"/>
            <w:i/>
          </w:rPr>
          <w:t>Guía de Proyecto</w:t>
        </w:r>
      </w:hyperlink>
      <w:r w:rsidRPr="00E6315D">
        <w:rPr>
          <w:rFonts w:eastAsia="Sora" w:cs="Sora"/>
          <w:color w:val="222222"/>
        </w:rPr>
        <w:t xml:space="preserve"> de esta categoría. </w:t>
      </w:r>
    </w:p>
    <w:p w14:paraId="7821520D" w14:textId="77777777" w:rsidR="00D76CBA" w:rsidRPr="00E2070B" w:rsidRDefault="00D76CBA">
      <w:pPr>
        <w:pBdr>
          <w:top w:val="nil"/>
          <w:left w:val="nil"/>
          <w:bottom w:val="nil"/>
          <w:right w:val="nil"/>
          <w:between w:val="nil"/>
        </w:pBdr>
        <w:shd w:val="clear" w:color="auto" w:fill="FFFFFF"/>
        <w:spacing w:after="0" w:line="276" w:lineRule="auto"/>
        <w:ind w:left="770"/>
        <w:jc w:val="both"/>
        <w:rPr>
          <w:rFonts w:asciiTheme="majorHAnsi" w:eastAsia="Sora" w:hAnsiTheme="majorHAnsi" w:cs="Sora"/>
          <w:color w:val="222222"/>
          <w:sz w:val="20"/>
          <w:szCs w:val="20"/>
        </w:rPr>
      </w:pPr>
    </w:p>
    <w:p w14:paraId="3155B728" w14:textId="77777777" w:rsidR="00D76CBA" w:rsidRPr="00E6315D" w:rsidRDefault="00120597">
      <w:pPr>
        <w:pBdr>
          <w:top w:val="nil"/>
          <w:left w:val="nil"/>
          <w:bottom w:val="nil"/>
          <w:right w:val="nil"/>
          <w:between w:val="nil"/>
        </w:pBdr>
        <w:shd w:val="clear" w:color="auto" w:fill="FFFFFF"/>
        <w:spacing w:after="0" w:line="276" w:lineRule="auto"/>
        <w:ind w:left="770"/>
        <w:jc w:val="both"/>
        <w:rPr>
          <w:rFonts w:asciiTheme="majorHAnsi" w:eastAsia="Sora" w:hAnsiTheme="majorHAnsi" w:cs="Sora"/>
          <w:color w:val="222222"/>
        </w:rPr>
      </w:pPr>
      <w:r w:rsidRPr="00E6315D">
        <w:rPr>
          <w:rFonts w:asciiTheme="majorHAnsi" w:eastAsia="Sora" w:hAnsiTheme="majorHAnsi" w:cs="Sora"/>
          <w:color w:val="222222"/>
        </w:rPr>
        <w:t>La participación en esta categoría está restringida a centros que:</w:t>
      </w:r>
    </w:p>
    <w:p w14:paraId="40604BE1" w14:textId="67FA1B8A" w:rsidR="00D76CBA" w:rsidRPr="00E6315D" w:rsidRDefault="00120597" w:rsidP="00E6315D">
      <w:pPr>
        <w:numPr>
          <w:ilvl w:val="0"/>
          <w:numId w:val="11"/>
        </w:numPr>
        <w:pBdr>
          <w:top w:val="nil"/>
          <w:left w:val="nil"/>
          <w:bottom w:val="nil"/>
          <w:right w:val="nil"/>
          <w:between w:val="nil"/>
        </w:pBdr>
        <w:shd w:val="clear" w:color="auto" w:fill="FFFFFF"/>
        <w:spacing w:after="0" w:line="276" w:lineRule="auto"/>
        <w:jc w:val="both"/>
        <w:rPr>
          <w:rFonts w:asciiTheme="majorHAnsi" w:eastAsia="Sora" w:hAnsiTheme="majorHAnsi" w:cs="Sora"/>
        </w:rPr>
      </w:pPr>
      <w:r w:rsidRPr="00E6315D">
        <w:rPr>
          <w:rFonts w:asciiTheme="majorHAnsi" w:eastAsia="Sora" w:hAnsiTheme="majorHAnsi" w:cs="Sora"/>
          <w:color w:val="222222"/>
        </w:rPr>
        <w:t>Cuentan con experiencia en este concurso</w:t>
      </w:r>
    </w:p>
    <w:p w14:paraId="494BC21E" w14:textId="00FF7E2A" w:rsidR="00D76CBA" w:rsidRPr="00E6315D" w:rsidRDefault="00120597" w:rsidP="00E6315D">
      <w:pPr>
        <w:numPr>
          <w:ilvl w:val="0"/>
          <w:numId w:val="11"/>
        </w:numPr>
        <w:pBdr>
          <w:top w:val="nil"/>
          <w:left w:val="nil"/>
          <w:bottom w:val="nil"/>
          <w:right w:val="nil"/>
          <w:between w:val="nil"/>
        </w:pBdr>
        <w:shd w:val="clear" w:color="auto" w:fill="FFFFFF"/>
        <w:spacing w:after="0" w:line="276" w:lineRule="auto"/>
        <w:jc w:val="both"/>
        <w:rPr>
          <w:rFonts w:asciiTheme="majorHAnsi" w:eastAsia="Sora" w:hAnsiTheme="majorHAnsi" w:cs="Sora"/>
        </w:rPr>
      </w:pPr>
      <w:r w:rsidRPr="00E6315D">
        <w:rPr>
          <w:rFonts w:asciiTheme="majorHAnsi" w:eastAsia="Sora" w:hAnsiTheme="majorHAnsi" w:cs="Sora"/>
          <w:color w:val="222222"/>
        </w:rPr>
        <w:t>Dentro del equipo de participantes, al menos una parte de los estudiantes y docentes ha participado en ediciones anteriores</w:t>
      </w:r>
    </w:p>
    <w:p w14:paraId="7A62C865" w14:textId="6497BC7D" w:rsidR="00D76CBA" w:rsidRPr="00E6315D" w:rsidRDefault="00120597" w:rsidP="00E6315D">
      <w:pPr>
        <w:numPr>
          <w:ilvl w:val="0"/>
          <w:numId w:val="11"/>
        </w:numPr>
        <w:pBdr>
          <w:top w:val="nil"/>
          <w:left w:val="nil"/>
          <w:bottom w:val="nil"/>
          <w:right w:val="nil"/>
          <w:between w:val="nil"/>
        </w:pBdr>
        <w:shd w:val="clear" w:color="auto" w:fill="FFFFFF"/>
        <w:spacing w:after="0" w:line="276" w:lineRule="auto"/>
        <w:jc w:val="both"/>
        <w:rPr>
          <w:rFonts w:asciiTheme="majorHAnsi" w:eastAsia="Sora" w:hAnsiTheme="majorHAnsi" w:cs="Sora"/>
        </w:rPr>
      </w:pPr>
      <w:r w:rsidRPr="00E6315D">
        <w:rPr>
          <w:rFonts w:asciiTheme="majorHAnsi" w:eastAsia="Sora" w:hAnsiTheme="majorHAnsi" w:cs="Sora"/>
          <w:color w:val="222222"/>
        </w:rPr>
        <w:t xml:space="preserve">Cuentan con un diagnóstico energético </w:t>
      </w:r>
      <w:r w:rsidR="00A155DC" w:rsidRPr="00E6315D">
        <w:rPr>
          <w:rFonts w:asciiTheme="majorHAnsi" w:eastAsia="Sora" w:hAnsiTheme="majorHAnsi" w:cs="Sora"/>
          <w:color w:val="222222"/>
        </w:rPr>
        <w:t xml:space="preserve">del centro de estudio </w:t>
      </w:r>
      <w:r w:rsidRPr="00E6315D">
        <w:rPr>
          <w:rFonts w:asciiTheme="majorHAnsi" w:eastAsia="Sora" w:hAnsiTheme="majorHAnsi" w:cs="Sora"/>
          <w:color w:val="222222"/>
        </w:rPr>
        <w:t>completo y actualizado</w:t>
      </w:r>
    </w:p>
    <w:p w14:paraId="3AAEC02E" w14:textId="77777777" w:rsidR="00D76CBA" w:rsidRPr="00E6315D" w:rsidRDefault="00D76CBA">
      <w:pPr>
        <w:pBdr>
          <w:top w:val="nil"/>
          <w:left w:val="nil"/>
          <w:bottom w:val="nil"/>
          <w:right w:val="nil"/>
          <w:between w:val="nil"/>
        </w:pBdr>
        <w:shd w:val="clear" w:color="auto" w:fill="FFFFFF"/>
        <w:spacing w:after="0"/>
        <w:ind w:left="770"/>
        <w:jc w:val="both"/>
        <w:rPr>
          <w:rFonts w:asciiTheme="majorHAnsi" w:eastAsia="Sora" w:hAnsiTheme="majorHAnsi" w:cs="Sora"/>
          <w:color w:val="222222"/>
        </w:rPr>
      </w:pPr>
    </w:p>
    <w:p w14:paraId="5D0F775B" w14:textId="77777777" w:rsidR="00D76CBA" w:rsidRPr="00E6315D" w:rsidRDefault="00120597">
      <w:pPr>
        <w:shd w:val="clear" w:color="auto" w:fill="FFFFFF"/>
        <w:spacing w:after="0"/>
        <w:ind w:left="709"/>
        <w:jc w:val="both"/>
        <w:rPr>
          <w:rFonts w:asciiTheme="majorHAnsi" w:eastAsia="Sora" w:hAnsiTheme="majorHAnsi" w:cs="Sora"/>
          <w:color w:val="222222"/>
        </w:rPr>
      </w:pPr>
      <w:r w:rsidRPr="00E6315D">
        <w:rPr>
          <w:rFonts w:asciiTheme="majorHAnsi" w:eastAsia="Sora" w:hAnsiTheme="majorHAnsi" w:cs="Sora"/>
          <w:color w:val="222222"/>
        </w:rPr>
        <w:t>Dicha participación estará condicionada a la habilitación por parte del comité organizador, el cual procurará que quienes aborden este desafío cuenten con los conocimientos y la experiencia necesaria para aprovechar al máximo esta propuesta.</w:t>
      </w:r>
    </w:p>
    <w:p w14:paraId="29384D14" w14:textId="76758E10" w:rsidR="00D76CBA" w:rsidRPr="00E6315D" w:rsidRDefault="00120597">
      <w:pPr>
        <w:pBdr>
          <w:top w:val="nil"/>
          <w:left w:val="nil"/>
          <w:bottom w:val="nil"/>
          <w:right w:val="nil"/>
          <w:between w:val="nil"/>
        </w:pBdr>
        <w:shd w:val="clear" w:color="auto" w:fill="FFFFFF"/>
        <w:spacing w:after="0"/>
        <w:ind w:left="770"/>
        <w:jc w:val="both"/>
        <w:rPr>
          <w:rFonts w:asciiTheme="majorHAnsi" w:eastAsia="Sora" w:hAnsiTheme="majorHAnsi" w:cs="Sora"/>
          <w:color w:val="222222"/>
        </w:rPr>
      </w:pPr>
      <w:r w:rsidRPr="00E6315D">
        <w:rPr>
          <w:rFonts w:asciiTheme="majorHAnsi" w:eastAsia="Sora" w:hAnsiTheme="majorHAnsi" w:cs="Sora"/>
          <w:color w:val="222222"/>
        </w:rPr>
        <w:lastRenderedPageBreak/>
        <w:t>Se destaca que</w:t>
      </w:r>
      <w:r w:rsidR="00CD369D" w:rsidRPr="00E6315D">
        <w:rPr>
          <w:rFonts w:asciiTheme="majorHAnsi" w:eastAsia="Sora" w:hAnsiTheme="majorHAnsi" w:cs="Sora"/>
          <w:color w:val="222222"/>
        </w:rPr>
        <w:t xml:space="preserve"> el centro puede plantear repetir</w:t>
      </w:r>
      <w:r w:rsidRPr="00E6315D">
        <w:rPr>
          <w:rFonts w:asciiTheme="majorHAnsi" w:eastAsia="Sora" w:hAnsiTheme="majorHAnsi" w:cs="Sora"/>
          <w:color w:val="222222"/>
        </w:rPr>
        <w:t xml:space="preserve"> la participación en la categoría “Proyecto de consolidación” tantas veces como </w:t>
      </w:r>
      <w:r w:rsidR="005274C9" w:rsidRPr="00E6315D">
        <w:rPr>
          <w:rFonts w:asciiTheme="majorHAnsi" w:eastAsia="Sora" w:hAnsiTheme="majorHAnsi" w:cs="Sora"/>
          <w:color w:val="222222"/>
        </w:rPr>
        <w:t xml:space="preserve">se </w:t>
      </w:r>
      <w:r w:rsidRPr="00E6315D">
        <w:rPr>
          <w:rFonts w:asciiTheme="majorHAnsi" w:eastAsia="Sora" w:hAnsiTheme="majorHAnsi" w:cs="Sora"/>
          <w:color w:val="222222"/>
        </w:rPr>
        <w:t xml:space="preserve">considere </w:t>
      </w:r>
      <w:r w:rsidR="005274C9" w:rsidRPr="00E6315D">
        <w:rPr>
          <w:rFonts w:asciiTheme="majorHAnsi" w:eastAsia="Sora" w:hAnsiTheme="majorHAnsi" w:cs="Sora"/>
          <w:color w:val="222222"/>
        </w:rPr>
        <w:t>adecuado</w:t>
      </w:r>
      <w:r w:rsidRPr="00E6315D">
        <w:rPr>
          <w:rFonts w:asciiTheme="majorHAnsi" w:eastAsia="Sora" w:hAnsiTheme="majorHAnsi" w:cs="Sora"/>
          <w:color w:val="222222"/>
        </w:rPr>
        <w:t>.</w:t>
      </w:r>
      <w:r w:rsidR="006557BA" w:rsidRPr="00E6315D">
        <w:rPr>
          <w:rFonts w:asciiTheme="majorHAnsi" w:eastAsia="Sora" w:hAnsiTheme="majorHAnsi" w:cs="Sora"/>
          <w:color w:val="222222"/>
        </w:rPr>
        <w:t xml:space="preserve"> Asimismo se invita a los centros participantes a aceptar el desafío de participar en la categoría de especialización cuando se sientan preparados para hacerlo.</w:t>
      </w:r>
      <w:r w:rsidRPr="00E6315D">
        <w:rPr>
          <w:rFonts w:asciiTheme="majorHAnsi" w:eastAsia="Sora" w:hAnsiTheme="majorHAnsi" w:cs="Sora"/>
          <w:color w:val="222222"/>
        </w:rPr>
        <w:t xml:space="preserve"> El equipo organizador sugiere que en base a la experiencia de cada centro en este concurso y a las notas de devolución recibidas</w:t>
      </w:r>
      <w:r w:rsidR="00A155DC" w:rsidRPr="00E6315D">
        <w:rPr>
          <w:rFonts w:asciiTheme="majorHAnsi" w:eastAsia="Sora" w:hAnsiTheme="majorHAnsi" w:cs="Sora"/>
          <w:color w:val="222222"/>
        </w:rPr>
        <w:t xml:space="preserve"> en ediciones anteriores</w:t>
      </w:r>
      <w:r w:rsidRPr="00E6315D">
        <w:rPr>
          <w:rFonts w:asciiTheme="majorHAnsi" w:eastAsia="Sora" w:hAnsiTheme="majorHAnsi" w:cs="Sora"/>
          <w:color w:val="222222"/>
        </w:rPr>
        <w:t xml:space="preserve">, los participantes identifiquen la categoría que entienden mejor se adapta a su situación, </w:t>
      </w:r>
      <w:r w:rsidR="00BF203D" w:rsidRPr="00E6315D">
        <w:rPr>
          <w:rFonts w:asciiTheme="majorHAnsi" w:eastAsia="Sora" w:hAnsiTheme="majorHAnsi" w:cs="Sora"/>
          <w:color w:val="222222"/>
        </w:rPr>
        <w:t xml:space="preserve">e indiquen en el </w:t>
      </w:r>
      <w:hyperlink r:id="rId16" w:history="1">
        <w:r w:rsidR="00BF203D" w:rsidRPr="00E6315D">
          <w:rPr>
            <w:rStyle w:val="Hipervnculo"/>
            <w:rFonts w:asciiTheme="majorHAnsi" w:eastAsia="Sora" w:hAnsiTheme="majorHAnsi" w:cs="Sora"/>
          </w:rPr>
          <w:t>formulario de inscripción</w:t>
        </w:r>
      </w:hyperlink>
      <w:r w:rsidR="00BF203D" w:rsidRPr="00E6315D">
        <w:rPr>
          <w:rFonts w:asciiTheme="majorHAnsi" w:eastAsia="Sora" w:hAnsiTheme="majorHAnsi" w:cs="Sora"/>
          <w:color w:val="222222"/>
        </w:rPr>
        <w:t xml:space="preserve"> que tipo de proyecto desean abordar, para </w:t>
      </w:r>
      <w:r w:rsidRPr="00E6315D">
        <w:rPr>
          <w:rFonts w:asciiTheme="majorHAnsi" w:eastAsia="Sora" w:hAnsiTheme="majorHAnsi" w:cs="Sora"/>
          <w:color w:val="222222"/>
        </w:rPr>
        <w:t>posteriormente intercambiar con los organizadores y acordar la categoría de participación.</w:t>
      </w:r>
      <w:r w:rsidR="006557BA" w:rsidRPr="00E6315D">
        <w:rPr>
          <w:rFonts w:asciiTheme="majorHAnsi" w:eastAsia="Sora" w:hAnsiTheme="majorHAnsi" w:cs="Sora"/>
          <w:color w:val="222222"/>
        </w:rPr>
        <w:t xml:space="preserve"> </w:t>
      </w:r>
    </w:p>
    <w:p w14:paraId="6FF1C8E3" w14:textId="77777777" w:rsidR="00D76CBA" w:rsidRPr="00E2070B" w:rsidRDefault="00D76CBA">
      <w:pPr>
        <w:pBdr>
          <w:top w:val="nil"/>
          <w:left w:val="nil"/>
          <w:bottom w:val="nil"/>
          <w:right w:val="nil"/>
          <w:between w:val="nil"/>
        </w:pBdr>
        <w:shd w:val="clear" w:color="auto" w:fill="FFFFFF"/>
        <w:spacing w:after="0"/>
        <w:ind w:left="770"/>
        <w:jc w:val="both"/>
        <w:rPr>
          <w:rFonts w:asciiTheme="majorHAnsi" w:eastAsia="Sora" w:hAnsiTheme="majorHAnsi" w:cs="Sora"/>
          <w:color w:val="222222"/>
          <w:sz w:val="20"/>
          <w:szCs w:val="20"/>
        </w:rPr>
      </w:pPr>
    </w:p>
    <w:p w14:paraId="1020929A" w14:textId="2AA9DF2C" w:rsidR="00D76CBA" w:rsidRPr="00E6315D" w:rsidRDefault="00120597" w:rsidP="00E6315D">
      <w:pPr>
        <w:shd w:val="clear" w:color="auto" w:fill="0668F8"/>
        <w:spacing w:after="0" w:line="276" w:lineRule="auto"/>
        <w:jc w:val="both"/>
        <w:rPr>
          <w:rFonts w:asciiTheme="minorHAnsi" w:eastAsia="Onest" w:hAnsiTheme="minorHAnsi" w:cs="Onest"/>
          <w:b/>
          <w:color w:val="FFFFFF" w:themeColor="background1"/>
          <w:sz w:val="32"/>
          <w:lang w:val="es"/>
        </w:rPr>
      </w:pPr>
      <w:r w:rsidRPr="00E6315D">
        <w:rPr>
          <w:rFonts w:asciiTheme="minorHAnsi" w:eastAsia="Onest" w:hAnsiTheme="minorHAnsi" w:cs="Onest"/>
          <w:b/>
          <w:color w:val="FFFFFF" w:themeColor="background1"/>
          <w:sz w:val="32"/>
          <w:lang w:val="es"/>
        </w:rPr>
        <w:t>Requisitos y condiciones</w:t>
      </w:r>
    </w:p>
    <w:p w14:paraId="4CA4C50F" w14:textId="77777777" w:rsidR="00D76CBA" w:rsidRPr="00E2070B" w:rsidRDefault="00D76CBA">
      <w:pPr>
        <w:shd w:val="clear" w:color="auto" w:fill="FFFFFF"/>
        <w:spacing w:after="0" w:line="240" w:lineRule="auto"/>
        <w:jc w:val="both"/>
        <w:rPr>
          <w:rFonts w:asciiTheme="majorHAnsi" w:eastAsia="Sora" w:hAnsiTheme="majorHAnsi" w:cs="Sora"/>
          <w:color w:val="222222"/>
          <w:sz w:val="18"/>
          <w:szCs w:val="18"/>
        </w:rPr>
      </w:pPr>
    </w:p>
    <w:p w14:paraId="6828A33E" w14:textId="1B06887A" w:rsidR="00D76CBA" w:rsidRPr="00CB2E98" w:rsidRDefault="00120597" w:rsidP="00CB2E98">
      <w:pPr>
        <w:numPr>
          <w:ilvl w:val="0"/>
          <w:numId w:val="12"/>
        </w:numPr>
        <w:pBdr>
          <w:top w:val="nil"/>
          <w:left w:val="nil"/>
          <w:bottom w:val="nil"/>
          <w:right w:val="nil"/>
          <w:between w:val="nil"/>
        </w:pBdr>
        <w:spacing w:after="120" w:line="240" w:lineRule="auto"/>
        <w:jc w:val="both"/>
        <w:rPr>
          <w:rFonts w:asciiTheme="majorHAnsi" w:eastAsia="Sora" w:hAnsiTheme="majorHAnsi" w:cs="Sora"/>
          <w:szCs w:val="20"/>
        </w:rPr>
      </w:pPr>
      <w:r w:rsidRPr="00CB2E98">
        <w:rPr>
          <w:rFonts w:asciiTheme="majorHAnsi" w:eastAsia="Sora" w:hAnsiTheme="majorHAnsi" w:cs="Sora"/>
          <w:color w:val="231F20"/>
          <w:szCs w:val="20"/>
        </w:rPr>
        <w:t>Ser un centro educativo de nivel secundario o UTU, público o privado, habilitado por el Ministerio de Educación y Cultura.</w:t>
      </w:r>
    </w:p>
    <w:p w14:paraId="7A0B76B5" w14:textId="0E702433" w:rsidR="00D76CBA" w:rsidRPr="00CB2E98" w:rsidRDefault="006557BA"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szCs w:val="20"/>
        </w:rPr>
      </w:pPr>
      <w:r w:rsidRPr="00CB2E98">
        <w:rPr>
          <w:rFonts w:asciiTheme="majorHAnsi" w:eastAsia="Sora" w:hAnsiTheme="majorHAnsi" w:cs="Sora"/>
          <w:color w:val="231F20"/>
          <w:szCs w:val="20"/>
        </w:rPr>
        <w:t xml:space="preserve">Adjuntar a la postulación el </w:t>
      </w:r>
      <w:hyperlink r:id="rId17" w:history="1">
        <w:r w:rsidRPr="00CB2E98">
          <w:rPr>
            <w:rStyle w:val="Hipervnculo"/>
            <w:rFonts w:asciiTheme="majorHAnsi" w:eastAsia="Sora" w:hAnsiTheme="majorHAnsi" w:cs="Sora"/>
            <w:szCs w:val="20"/>
          </w:rPr>
          <w:t>formulario de autorización</w:t>
        </w:r>
      </w:hyperlink>
      <w:r w:rsidRPr="00CB2E98">
        <w:rPr>
          <w:rFonts w:asciiTheme="majorHAnsi" w:eastAsia="Sora" w:hAnsiTheme="majorHAnsi" w:cs="Sora"/>
          <w:color w:val="231F20"/>
          <w:szCs w:val="20"/>
        </w:rPr>
        <w:t xml:space="preserve"> </w:t>
      </w:r>
      <w:r w:rsidR="00120597" w:rsidRPr="00CB2E98">
        <w:rPr>
          <w:rFonts w:asciiTheme="majorHAnsi" w:eastAsia="Sora" w:hAnsiTheme="majorHAnsi" w:cs="Sora"/>
          <w:color w:val="231F20"/>
          <w:szCs w:val="20"/>
        </w:rPr>
        <w:t>completo y firmado</w:t>
      </w:r>
      <w:r w:rsidRPr="00CB2E98">
        <w:rPr>
          <w:rFonts w:asciiTheme="majorHAnsi" w:eastAsia="Sora" w:hAnsiTheme="majorHAnsi" w:cs="Sora"/>
          <w:color w:val="231F20"/>
          <w:szCs w:val="20"/>
        </w:rPr>
        <w:t xml:space="preserve"> por una persona responsable del proyecto y una representante de la dirección del centro educativo</w:t>
      </w:r>
      <w:r w:rsidR="00120597" w:rsidRPr="00CB2E98">
        <w:rPr>
          <w:rFonts w:asciiTheme="majorHAnsi" w:eastAsia="Sora" w:hAnsiTheme="majorHAnsi" w:cs="Sora"/>
          <w:color w:val="231F20"/>
          <w:szCs w:val="20"/>
        </w:rPr>
        <w:t>.</w:t>
      </w:r>
    </w:p>
    <w:p w14:paraId="50C7E9A0" w14:textId="25F2A468" w:rsidR="006557BA" w:rsidRPr="00CB2E98" w:rsidRDefault="00164927" w:rsidP="00CB2E98">
      <w:pPr>
        <w:numPr>
          <w:ilvl w:val="0"/>
          <w:numId w:val="12"/>
        </w:numPr>
        <w:pBdr>
          <w:top w:val="nil"/>
          <w:left w:val="nil"/>
          <w:bottom w:val="nil"/>
          <w:right w:val="nil"/>
          <w:between w:val="nil"/>
        </w:pBdr>
        <w:spacing w:after="120" w:line="246" w:lineRule="auto"/>
        <w:jc w:val="both"/>
        <w:rPr>
          <w:rFonts w:asciiTheme="majorHAnsi" w:hAnsiTheme="majorHAnsi"/>
          <w:szCs w:val="20"/>
        </w:rPr>
      </w:pPr>
      <w:r w:rsidRPr="00CB2E98">
        <w:rPr>
          <w:rFonts w:asciiTheme="majorHAnsi" w:hAnsiTheme="majorHAnsi"/>
          <w:szCs w:val="20"/>
        </w:rPr>
        <w:t>Contar con la validación del equipo organizador para participar en la categoría planteada.</w:t>
      </w:r>
    </w:p>
    <w:p w14:paraId="24D60141" w14:textId="327F5D96"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hAnsiTheme="majorHAnsi"/>
          <w:b/>
          <w:szCs w:val="20"/>
        </w:rPr>
      </w:pPr>
      <w:r w:rsidRPr="00CB2E98">
        <w:rPr>
          <w:rFonts w:asciiTheme="majorHAnsi" w:eastAsia="Sora" w:hAnsiTheme="majorHAnsi" w:cs="Sora"/>
          <w:color w:val="000000"/>
          <w:szCs w:val="20"/>
        </w:rPr>
        <w:t xml:space="preserve">Desarrollar el proyecto de acuerdo a lo que se establece en la </w:t>
      </w:r>
      <w:hyperlink r:id="rId18" w:history="1">
        <w:r w:rsidRPr="00CB2E98">
          <w:rPr>
            <w:rStyle w:val="Hipervnculo"/>
            <w:rFonts w:asciiTheme="majorHAnsi" w:eastAsia="Sora" w:hAnsiTheme="majorHAnsi" w:cs="Sora"/>
            <w:i/>
            <w:szCs w:val="20"/>
          </w:rPr>
          <w:t>Guía – Desarrollo del Proyecto de Eficiencia Energética</w:t>
        </w:r>
      </w:hyperlink>
      <w:r w:rsidRPr="00CB2E98">
        <w:rPr>
          <w:rFonts w:asciiTheme="majorHAnsi" w:eastAsia="Sora" w:hAnsiTheme="majorHAnsi" w:cs="Sora"/>
          <w:b/>
          <w:color w:val="000000"/>
          <w:szCs w:val="20"/>
        </w:rPr>
        <w:t xml:space="preserve"> </w:t>
      </w:r>
      <w:r w:rsidRPr="00CB2E98">
        <w:rPr>
          <w:rFonts w:asciiTheme="majorHAnsi" w:eastAsia="Sora" w:hAnsiTheme="majorHAnsi" w:cs="Sora"/>
          <w:color w:val="000000"/>
          <w:szCs w:val="20"/>
        </w:rPr>
        <w:t>correspondiente a la categoría en la que participa</w:t>
      </w:r>
      <w:r w:rsidRPr="00CB2E98">
        <w:rPr>
          <w:rFonts w:asciiTheme="majorHAnsi" w:eastAsia="Sora" w:hAnsiTheme="majorHAnsi" w:cs="Sora"/>
          <w:b/>
          <w:color w:val="000000"/>
          <w:szCs w:val="20"/>
        </w:rPr>
        <w:t>.</w:t>
      </w:r>
    </w:p>
    <w:p w14:paraId="40FAEC10" w14:textId="301AC3B5"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hAnsiTheme="majorHAnsi"/>
          <w:b/>
          <w:szCs w:val="20"/>
        </w:rPr>
      </w:pPr>
      <w:r w:rsidRPr="00CB2E98">
        <w:rPr>
          <w:rFonts w:asciiTheme="majorHAnsi" w:eastAsia="Sora" w:hAnsiTheme="majorHAnsi" w:cs="Sora"/>
          <w:color w:val="000000"/>
          <w:szCs w:val="20"/>
        </w:rPr>
        <w:t xml:space="preserve">Presentar la información de acuerdo a lo que se establece en la </w:t>
      </w:r>
      <w:hyperlink r:id="rId19" w:history="1">
        <w:r w:rsidRPr="00CB2E98">
          <w:rPr>
            <w:rStyle w:val="Hipervnculo"/>
            <w:rFonts w:asciiTheme="majorHAnsi" w:eastAsia="Sora" w:hAnsiTheme="majorHAnsi" w:cs="Sora"/>
            <w:i/>
            <w:szCs w:val="20"/>
          </w:rPr>
          <w:t>Guía – Informe del Proyecto de Eficiencia Energética</w:t>
        </w:r>
      </w:hyperlink>
      <w:r w:rsidRPr="00CB2E98">
        <w:rPr>
          <w:rFonts w:asciiTheme="majorHAnsi" w:eastAsia="Sora" w:hAnsiTheme="majorHAnsi" w:cs="Sora"/>
          <w:b/>
          <w:color w:val="000000"/>
          <w:szCs w:val="20"/>
        </w:rPr>
        <w:t xml:space="preserve"> </w:t>
      </w:r>
      <w:r w:rsidRPr="00CB2E98">
        <w:rPr>
          <w:rFonts w:asciiTheme="majorHAnsi" w:eastAsia="Sora" w:hAnsiTheme="majorHAnsi" w:cs="Sora"/>
          <w:color w:val="000000"/>
          <w:szCs w:val="20"/>
        </w:rPr>
        <w:t>correspondiente a la categoría en la que participa</w:t>
      </w:r>
      <w:r w:rsidRPr="00CB2E98">
        <w:rPr>
          <w:rFonts w:asciiTheme="majorHAnsi" w:eastAsia="Sora" w:hAnsiTheme="majorHAnsi" w:cs="Sora"/>
          <w:b/>
          <w:color w:val="000000"/>
          <w:szCs w:val="20"/>
        </w:rPr>
        <w:t>.</w:t>
      </w:r>
    </w:p>
    <w:p w14:paraId="753EE64B" w14:textId="403A9C09"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szCs w:val="20"/>
        </w:rPr>
      </w:pPr>
      <w:r w:rsidRPr="00CB2E98">
        <w:rPr>
          <w:rFonts w:asciiTheme="majorHAnsi" w:eastAsia="Sora" w:hAnsiTheme="majorHAnsi" w:cs="Sora"/>
          <w:color w:val="000000"/>
          <w:szCs w:val="20"/>
        </w:rPr>
        <w:t>Facilitar información complementaria y presentar el proyecto frente a técnicos de la</w:t>
      </w:r>
      <w:r w:rsidR="001036BD" w:rsidRPr="00CB2E98">
        <w:rPr>
          <w:rFonts w:asciiTheme="majorHAnsi" w:eastAsia="Sora" w:hAnsiTheme="majorHAnsi" w:cs="Sora"/>
          <w:color w:val="000000"/>
          <w:szCs w:val="20"/>
        </w:rPr>
        <w:t xml:space="preserve"> </w:t>
      </w:r>
      <w:r w:rsidRPr="00CB2E98">
        <w:rPr>
          <w:rFonts w:asciiTheme="majorHAnsi" w:eastAsia="Sora" w:hAnsiTheme="majorHAnsi" w:cs="Sora"/>
          <w:color w:val="000000"/>
          <w:szCs w:val="20"/>
        </w:rPr>
        <w:t>DNE del MIEM, en caso que se solicite.</w:t>
      </w:r>
      <w:r w:rsidRPr="00CB2E98">
        <w:rPr>
          <w:rFonts w:asciiTheme="majorHAnsi" w:eastAsia="Sora" w:hAnsiTheme="majorHAnsi" w:cs="Sora"/>
          <w:color w:val="222222"/>
          <w:szCs w:val="20"/>
        </w:rPr>
        <w:t xml:space="preserve"> </w:t>
      </w:r>
    </w:p>
    <w:p w14:paraId="24478B3C" w14:textId="21C30E17"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szCs w:val="20"/>
        </w:rPr>
      </w:pPr>
      <w:r w:rsidRPr="00CB2E98">
        <w:rPr>
          <w:rFonts w:asciiTheme="majorHAnsi" w:eastAsia="Sora" w:hAnsiTheme="majorHAnsi" w:cs="Sora"/>
          <w:color w:val="000000"/>
          <w:szCs w:val="20"/>
        </w:rPr>
        <w:t>Permitir la divulgación por parte del MIEM del contenido del informe final (así como de sus anexos, imágenes, etc.)</w:t>
      </w:r>
      <w:r w:rsidR="00164927" w:rsidRPr="00CB2E98">
        <w:rPr>
          <w:rFonts w:asciiTheme="majorHAnsi" w:eastAsia="Sora" w:hAnsiTheme="majorHAnsi" w:cs="Sora"/>
          <w:color w:val="000000"/>
          <w:szCs w:val="20"/>
        </w:rPr>
        <w:t xml:space="preserve"> </w:t>
      </w:r>
      <w:r w:rsidRPr="00CB2E98">
        <w:rPr>
          <w:rFonts w:asciiTheme="majorHAnsi" w:eastAsia="Sora" w:hAnsiTheme="majorHAnsi" w:cs="Sora"/>
          <w:color w:val="000000"/>
          <w:szCs w:val="20"/>
        </w:rPr>
        <w:t xml:space="preserve">a través de distintos canales y herramientas de comunicación. </w:t>
      </w:r>
    </w:p>
    <w:p w14:paraId="67B533F1" w14:textId="77777777"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color w:val="000000"/>
          <w:szCs w:val="20"/>
        </w:rPr>
      </w:pPr>
      <w:r w:rsidRPr="00CB2E98">
        <w:rPr>
          <w:rFonts w:asciiTheme="majorHAnsi" w:eastAsia="Sora" w:hAnsiTheme="majorHAnsi" w:cs="Sora"/>
          <w:color w:val="000000"/>
          <w:szCs w:val="20"/>
        </w:rPr>
        <w:t>La postulación al concurso supone la aceptación de las bases.</w:t>
      </w:r>
    </w:p>
    <w:p w14:paraId="2D9698C4" w14:textId="77777777"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color w:val="000000"/>
          <w:szCs w:val="20"/>
        </w:rPr>
      </w:pPr>
      <w:r w:rsidRPr="00CB2E98">
        <w:rPr>
          <w:rFonts w:asciiTheme="majorHAnsi" w:eastAsia="Sora" w:hAnsiTheme="majorHAnsi" w:cs="Sora"/>
          <w:color w:val="000000"/>
          <w:szCs w:val="20"/>
        </w:rPr>
        <w:t xml:space="preserve">La premiación puede resultar desierta, en caso que el comité evaluador determine que los resultados reportados por los participantes no alcanzan la puntuación mínima establecida. </w:t>
      </w:r>
    </w:p>
    <w:p w14:paraId="056F667B" w14:textId="77777777" w:rsidR="00D76CBA" w:rsidRPr="00CB2E98" w:rsidRDefault="00120597" w:rsidP="00CB2E98">
      <w:pPr>
        <w:numPr>
          <w:ilvl w:val="0"/>
          <w:numId w:val="12"/>
        </w:numPr>
        <w:pBdr>
          <w:top w:val="nil"/>
          <w:left w:val="nil"/>
          <w:bottom w:val="nil"/>
          <w:right w:val="nil"/>
          <w:between w:val="nil"/>
        </w:pBdr>
        <w:spacing w:after="120" w:line="246" w:lineRule="auto"/>
        <w:jc w:val="both"/>
        <w:rPr>
          <w:rFonts w:asciiTheme="majorHAnsi" w:eastAsia="Sora" w:hAnsiTheme="majorHAnsi" w:cs="Sora"/>
          <w:color w:val="000000"/>
          <w:szCs w:val="20"/>
        </w:rPr>
      </w:pPr>
      <w:bookmarkStart w:id="1" w:name="_heading=h.gjdgxs" w:colFirst="0" w:colLast="0"/>
      <w:bookmarkEnd w:id="1"/>
      <w:r w:rsidRPr="00CB2E98">
        <w:rPr>
          <w:rFonts w:asciiTheme="majorHAnsi" w:eastAsia="Sora" w:hAnsiTheme="majorHAnsi" w:cs="Sora"/>
          <w:color w:val="000000"/>
          <w:szCs w:val="20"/>
        </w:rPr>
        <w:t>Las decisiones del comité evaluador son inapelables.</w:t>
      </w:r>
    </w:p>
    <w:p w14:paraId="5D61141A" w14:textId="77777777" w:rsidR="00AE4324" w:rsidRDefault="00AE4324">
      <w:pPr>
        <w:rPr>
          <w:rFonts w:asciiTheme="minorHAnsi" w:eastAsia="Onest" w:hAnsiTheme="minorHAnsi" w:cs="Onest"/>
          <w:b/>
          <w:color w:val="FFFFFF" w:themeColor="background1"/>
          <w:sz w:val="32"/>
          <w:lang w:val="es"/>
        </w:rPr>
      </w:pPr>
      <w:r>
        <w:rPr>
          <w:rFonts w:asciiTheme="minorHAnsi" w:eastAsia="Onest" w:hAnsiTheme="minorHAnsi" w:cs="Onest"/>
          <w:b/>
          <w:color w:val="FFFFFF" w:themeColor="background1"/>
          <w:sz w:val="32"/>
          <w:lang w:val="es"/>
        </w:rPr>
        <w:br w:type="page"/>
      </w:r>
    </w:p>
    <w:p w14:paraId="32361AEE" w14:textId="3D6EC3FA" w:rsidR="00D76CBA" w:rsidRPr="00CB2E98" w:rsidRDefault="00120597" w:rsidP="00CB2E98">
      <w:pPr>
        <w:shd w:val="clear" w:color="auto" w:fill="0CA878"/>
        <w:spacing w:before="240" w:after="240" w:line="240" w:lineRule="auto"/>
        <w:jc w:val="both"/>
        <w:rPr>
          <w:rFonts w:asciiTheme="minorHAnsi" w:eastAsia="Onest" w:hAnsiTheme="minorHAnsi" w:cs="Onest"/>
          <w:b/>
          <w:color w:val="FFFFFF" w:themeColor="background1"/>
          <w:sz w:val="32"/>
          <w:lang w:val="es"/>
        </w:rPr>
      </w:pPr>
      <w:r w:rsidRPr="00CB2E98">
        <w:rPr>
          <w:rFonts w:asciiTheme="minorHAnsi" w:eastAsia="Onest" w:hAnsiTheme="minorHAnsi" w:cs="Onest"/>
          <w:b/>
          <w:color w:val="FFFFFF" w:themeColor="background1"/>
          <w:sz w:val="32"/>
          <w:lang w:val="es"/>
        </w:rPr>
        <w:lastRenderedPageBreak/>
        <w:t>Evaluación</w:t>
      </w:r>
    </w:p>
    <w:p w14:paraId="6F1466A6" w14:textId="599C1D67" w:rsidR="00D76CBA" w:rsidRPr="00CB2E98" w:rsidRDefault="00120597">
      <w:pPr>
        <w:spacing w:after="0"/>
        <w:ind w:right="6"/>
        <w:jc w:val="both"/>
        <w:rPr>
          <w:rFonts w:asciiTheme="majorHAnsi" w:eastAsia="Sora" w:hAnsiTheme="majorHAnsi" w:cs="Sora"/>
          <w:color w:val="222222"/>
        </w:rPr>
      </w:pPr>
      <w:r w:rsidRPr="00CB2E98">
        <w:rPr>
          <w:rFonts w:asciiTheme="majorHAnsi" w:eastAsia="Sora" w:hAnsiTheme="majorHAnsi" w:cs="Sora"/>
          <w:color w:val="222222"/>
        </w:rPr>
        <w:t>El comité evaluador está inte</w:t>
      </w:r>
      <w:r w:rsidR="001036BD" w:rsidRPr="00CB2E98">
        <w:rPr>
          <w:rFonts w:asciiTheme="majorHAnsi" w:eastAsia="Sora" w:hAnsiTheme="majorHAnsi" w:cs="Sora"/>
          <w:color w:val="222222"/>
        </w:rPr>
        <w:t>grado por técnicos/as de la D</w:t>
      </w:r>
      <w:r w:rsidR="00164927" w:rsidRPr="00CB2E98">
        <w:rPr>
          <w:rFonts w:asciiTheme="majorHAnsi" w:eastAsia="Sora" w:hAnsiTheme="majorHAnsi" w:cs="Sora"/>
          <w:color w:val="222222"/>
        </w:rPr>
        <w:t xml:space="preserve">irección </w:t>
      </w:r>
      <w:r w:rsidR="001036BD" w:rsidRPr="00CB2E98">
        <w:rPr>
          <w:rFonts w:asciiTheme="majorHAnsi" w:eastAsia="Sora" w:hAnsiTheme="majorHAnsi" w:cs="Sora"/>
          <w:color w:val="222222"/>
        </w:rPr>
        <w:t>N</w:t>
      </w:r>
      <w:r w:rsidR="00164927" w:rsidRPr="00CB2E98">
        <w:rPr>
          <w:rFonts w:asciiTheme="majorHAnsi" w:eastAsia="Sora" w:hAnsiTheme="majorHAnsi" w:cs="Sora"/>
          <w:color w:val="222222"/>
        </w:rPr>
        <w:t xml:space="preserve">acional de </w:t>
      </w:r>
      <w:r w:rsidR="001036BD" w:rsidRPr="00CB2E98">
        <w:rPr>
          <w:rFonts w:asciiTheme="majorHAnsi" w:eastAsia="Sora" w:hAnsiTheme="majorHAnsi" w:cs="Sora"/>
          <w:color w:val="222222"/>
        </w:rPr>
        <w:t>E</w:t>
      </w:r>
      <w:r w:rsidR="00164927" w:rsidRPr="00CB2E98">
        <w:rPr>
          <w:rFonts w:asciiTheme="majorHAnsi" w:eastAsia="Sora" w:hAnsiTheme="majorHAnsi" w:cs="Sora"/>
          <w:color w:val="222222"/>
        </w:rPr>
        <w:t>nergía</w:t>
      </w:r>
      <w:r w:rsidR="00FE272F" w:rsidRPr="00CB2E98">
        <w:rPr>
          <w:rFonts w:asciiTheme="majorHAnsi" w:eastAsia="Sora" w:hAnsiTheme="majorHAnsi" w:cs="Sora"/>
          <w:color w:val="222222"/>
        </w:rPr>
        <w:t xml:space="preserve"> (DNE)</w:t>
      </w:r>
      <w:r w:rsidRPr="00CB2E98">
        <w:rPr>
          <w:rFonts w:asciiTheme="majorHAnsi" w:eastAsia="Sora" w:hAnsiTheme="majorHAnsi" w:cs="Sora"/>
          <w:color w:val="222222"/>
        </w:rPr>
        <w:t xml:space="preserve">, de la </w:t>
      </w:r>
      <w:r w:rsidR="00A155DC" w:rsidRPr="00CB2E98">
        <w:rPr>
          <w:rFonts w:asciiTheme="majorHAnsi" w:eastAsia="Sora" w:hAnsiTheme="majorHAnsi" w:cs="Sora"/>
          <w:color w:val="222222"/>
        </w:rPr>
        <w:t>Dirección General</w:t>
      </w:r>
      <w:r w:rsidRPr="00CB2E98">
        <w:rPr>
          <w:rFonts w:asciiTheme="majorHAnsi" w:eastAsia="Sora" w:hAnsiTheme="majorHAnsi" w:cs="Sora"/>
          <w:color w:val="222222"/>
        </w:rPr>
        <w:t xml:space="preserve"> de Educación Secundaria</w:t>
      </w:r>
      <w:r w:rsidR="001036BD" w:rsidRPr="00CB2E98">
        <w:rPr>
          <w:rFonts w:asciiTheme="majorHAnsi" w:eastAsia="Sora" w:hAnsiTheme="majorHAnsi" w:cs="Sora"/>
          <w:color w:val="222222"/>
        </w:rPr>
        <w:t>)</w:t>
      </w:r>
      <w:r w:rsidRPr="00CB2E98">
        <w:rPr>
          <w:rFonts w:asciiTheme="majorHAnsi" w:eastAsia="Sora" w:hAnsiTheme="majorHAnsi" w:cs="Sora"/>
          <w:color w:val="222222"/>
        </w:rPr>
        <w:t>, de la Dirección General de Educaci</w:t>
      </w:r>
      <w:r w:rsidR="00A155DC" w:rsidRPr="00CB2E98">
        <w:rPr>
          <w:rFonts w:asciiTheme="majorHAnsi" w:eastAsia="Sora" w:hAnsiTheme="majorHAnsi" w:cs="Sora"/>
          <w:color w:val="222222"/>
        </w:rPr>
        <w:t xml:space="preserve">ón Técnico Profesional, </w:t>
      </w:r>
      <w:r w:rsidR="001036BD" w:rsidRPr="00CB2E98">
        <w:rPr>
          <w:rFonts w:asciiTheme="majorHAnsi" w:eastAsia="Sora" w:hAnsiTheme="majorHAnsi" w:cs="Sora"/>
          <w:color w:val="222222"/>
        </w:rPr>
        <w:t>de UTE</w:t>
      </w:r>
      <w:r w:rsidR="00A155DC" w:rsidRPr="00CB2E98">
        <w:rPr>
          <w:rFonts w:asciiTheme="majorHAnsi" w:eastAsia="Sora" w:hAnsiTheme="majorHAnsi" w:cs="Sora"/>
          <w:color w:val="222222"/>
        </w:rPr>
        <w:t xml:space="preserve">, </w:t>
      </w:r>
      <w:r w:rsidR="00D7715C" w:rsidRPr="00CB2E98">
        <w:rPr>
          <w:rFonts w:asciiTheme="majorHAnsi" w:eastAsia="Sora" w:hAnsiTheme="majorHAnsi" w:cs="Sora"/>
          <w:color w:val="222222"/>
        </w:rPr>
        <w:t xml:space="preserve">y </w:t>
      </w:r>
      <w:r w:rsidR="00A155DC" w:rsidRPr="00CB2E98">
        <w:rPr>
          <w:rFonts w:asciiTheme="majorHAnsi" w:eastAsia="Sora" w:hAnsiTheme="majorHAnsi" w:cs="Sora"/>
          <w:color w:val="222222"/>
        </w:rPr>
        <w:t xml:space="preserve">de </w:t>
      </w:r>
      <w:r w:rsidR="000A07BA" w:rsidRPr="00CB2E98">
        <w:rPr>
          <w:rFonts w:asciiTheme="majorHAnsi" w:eastAsia="Sora" w:hAnsiTheme="majorHAnsi" w:cs="Sora"/>
          <w:color w:val="222222"/>
        </w:rPr>
        <w:t>Antel</w:t>
      </w:r>
      <w:r w:rsidRPr="00CB2E98">
        <w:rPr>
          <w:rFonts w:asciiTheme="majorHAnsi" w:eastAsia="Sora" w:hAnsiTheme="majorHAnsi" w:cs="Sora"/>
          <w:color w:val="222222"/>
        </w:rPr>
        <w:t xml:space="preserve">, que realizarán la evaluación en función de la información presentada por los centros.  </w:t>
      </w:r>
    </w:p>
    <w:p w14:paraId="7CB2D660" w14:textId="77777777" w:rsidR="00D76CBA" w:rsidRPr="00CB2E98" w:rsidRDefault="00D76CBA">
      <w:pPr>
        <w:spacing w:after="0"/>
        <w:ind w:right="6"/>
        <w:jc w:val="both"/>
        <w:rPr>
          <w:rFonts w:asciiTheme="majorHAnsi" w:eastAsia="Sora" w:hAnsiTheme="majorHAnsi" w:cs="Sora"/>
          <w:color w:val="222222"/>
        </w:rPr>
      </w:pPr>
    </w:p>
    <w:p w14:paraId="73D72C9D" w14:textId="77777777" w:rsidR="00D76CBA" w:rsidRPr="00CB2E98" w:rsidRDefault="00120597">
      <w:pPr>
        <w:spacing w:after="316"/>
        <w:ind w:right="6"/>
        <w:jc w:val="both"/>
        <w:rPr>
          <w:rFonts w:asciiTheme="majorHAnsi" w:eastAsia="Sora" w:hAnsiTheme="majorHAnsi" w:cs="Sora"/>
          <w:color w:val="222222"/>
        </w:rPr>
      </w:pPr>
      <w:r w:rsidRPr="00CB2E98">
        <w:rPr>
          <w:rFonts w:asciiTheme="majorHAnsi" w:eastAsia="Sora" w:hAnsiTheme="majorHAnsi" w:cs="Sora"/>
          <w:color w:val="222222"/>
        </w:rPr>
        <w:t>Cabe señalar que, para la calificación de los proyectos se tendrán en cuenta los siguientes tres componentes:</w:t>
      </w:r>
    </w:p>
    <w:p w14:paraId="20D77A19" w14:textId="309AF125" w:rsidR="00D76CBA" w:rsidRPr="00CB2E98" w:rsidRDefault="00120597" w:rsidP="00CB2E98">
      <w:pPr>
        <w:numPr>
          <w:ilvl w:val="0"/>
          <w:numId w:val="13"/>
        </w:numPr>
        <w:pBdr>
          <w:top w:val="nil"/>
          <w:left w:val="nil"/>
          <w:bottom w:val="nil"/>
          <w:right w:val="nil"/>
          <w:between w:val="nil"/>
        </w:pBdr>
        <w:spacing w:after="120" w:line="276" w:lineRule="auto"/>
        <w:ind w:right="6"/>
        <w:jc w:val="both"/>
        <w:rPr>
          <w:rFonts w:asciiTheme="majorHAnsi" w:hAnsiTheme="majorHAnsi"/>
        </w:rPr>
      </w:pPr>
      <w:r w:rsidRPr="00CB2E98">
        <w:rPr>
          <w:rFonts w:asciiTheme="majorHAnsi" w:eastAsia="Sora" w:hAnsiTheme="majorHAnsi" w:cs="Sora"/>
          <w:b/>
          <w:color w:val="222222"/>
        </w:rPr>
        <w:t>Diagnóstico:</w:t>
      </w:r>
      <w:r w:rsidRPr="00CB2E98">
        <w:rPr>
          <w:rFonts w:asciiTheme="majorHAnsi" w:eastAsia="Sora" w:hAnsiTheme="majorHAnsi" w:cs="Sora"/>
          <w:color w:val="222222"/>
        </w:rPr>
        <w:t xml:space="preserve"> Se valora la construcción de un diagnóstico energético detallado y actualizado</w:t>
      </w:r>
      <w:r w:rsidR="00D7441F" w:rsidRPr="00CB2E98">
        <w:rPr>
          <w:rFonts w:asciiTheme="majorHAnsi" w:eastAsia="Sora" w:hAnsiTheme="majorHAnsi" w:cs="Sora"/>
          <w:color w:val="222222"/>
        </w:rPr>
        <w:t xml:space="preserve">. </w:t>
      </w:r>
      <w:r w:rsidRPr="00CB2E98">
        <w:rPr>
          <w:rFonts w:asciiTheme="majorHAnsi" w:eastAsia="Sora" w:hAnsiTheme="majorHAnsi" w:cs="Sora"/>
          <w:color w:val="222222"/>
        </w:rPr>
        <w:t>Las características de</w:t>
      </w:r>
      <w:r w:rsidR="00D7441F" w:rsidRPr="00CB2E98">
        <w:rPr>
          <w:rFonts w:asciiTheme="majorHAnsi" w:eastAsia="Sora" w:hAnsiTheme="majorHAnsi" w:cs="Sora"/>
          <w:color w:val="222222"/>
        </w:rPr>
        <w:t xml:space="preserve"> dicho</w:t>
      </w:r>
      <w:r w:rsidRPr="00CB2E98">
        <w:rPr>
          <w:rFonts w:asciiTheme="majorHAnsi" w:eastAsia="Sora" w:hAnsiTheme="majorHAnsi" w:cs="Sora"/>
          <w:color w:val="222222"/>
        </w:rPr>
        <w:t xml:space="preserve"> diagnóstico varían según la categoría en la que estén participando, pueden encontrar más detalle en las guías de proyecto e informe de la categoría correspondiente. </w:t>
      </w:r>
    </w:p>
    <w:p w14:paraId="0573DCB0" w14:textId="69DB20DE" w:rsidR="00D76CBA" w:rsidRPr="00CB2E98" w:rsidRDefault="00120597" w:rsidP="00CB2E98">
      <w:pPr>
        <w:numPr>
          <w:ilvl w:val="0"/>
          <w:numId w:val="13"/>
        </w:numPr>
        <w:pBdr>
          <w:top w:val="nil"/>
          <w:left w:val="nil"/>
          <w:bottom w:val="nil"/>
          <w:right w:val="nil"/>
          <w:between w:val="nil"/>
        </w:pBdr>
        <w:spacing w:after="0" w:line="276" w:lineRule="auto"/>
        <w:ind w:right="6"/>
        <w:jc w:val="both"/>
        <w:rPr>
          <w:rFonts w:asciiTheme="majorHAnsi" w:hAnsiTheme="majorHAnsi"/>
        </w:rPr>
      </w:pPr>
      <w:r w:rsidRPr="00CB2E98">
        <w:rPr>
          <w:rFonts w:asciiTheme="majorHAnsi" w:eastAsia="Sora" w:hAnsiTheme="majorHAnsi" w:cs="Sora"/>
          <w:b/>
          <w:color w:val="222222"/>
        </w:rPr>
        <w:t>Apropiación del proyecto:</w:t>
      </w:r>
      <w:r w:rsidRPr="00CB2E98">
        <w:rPr>
          <w:rFonts w:asciiTheme="majorHAnsi" w:eastAsia="Sora" w:hAnsiTheme="majorHAnsi" w:cs="Sora"/>
          <w:color w:val="222222"/>
        </w:rPr>
        <w:t xml:space="preserve"> Se valora el buen manejo del concepto de </w:t>
      </w:r>
      <w:r w:rsidR="000A07BA" w:rsidRPr="00CB2E98">
        <w:rPr>
          <w:rFonts w:asciiTheme="majorHAnsi" w:eastAsia="Sora" w:hAnsiTheme="majorHAnsi" w:cs="Sora"/>
          <w:color w:val="222222"/>
        </w:rPr>
        <w:t>EE</w:t>
      </w:r>
      <w:r w:rsidRPr="00CB2E98">
        <w:rPr>
          <w:rFonts w:asciiTheme="majorHAnsi" w:eastAsia="Sora" w:hAnsiTheme="majorHAnsi" w:cs="Sora"/>
          <w:color w:val="222222"/>
        </w:rPr>
        <w:t>, la estrategia multidisciplinaria, la participación de estudiantes de diferentes niveles y turnos</w:t>
      </w:r>
      <w:r w:rsidR="001036BD" w:rsidRPr="00CB2E98">
        <w:rPr>
          <w:rFonts w:asciiTheme="majorHAnsi" w:eastAsia="Sora" w:hAnsiTheme="majorHAnsi" w:cs="Sora"/>
          <w:color w:val="222222"/>
        </w:rPr>
        <w:t>,</w:t>
      </w:r>
      <w:r w:rsidRPr="00CB2E98">
        <w:rPr>
          <w:rFonts w:asciiTheme="majorHAnsi" w:eastAsia="Sora" w:hAnsiTheme="majorHAnsi" w:cs="Sora"/>
          <w:color w:val="222222"/>
        </w:rPr>
        <w:t xml:space="preserve"> el grado de involucramiento de los mismos, el desarrol</w:t>
      </w:r>
      <w:r w:rsidR="00A07B08" w:rsidRPr="00CB2E98">
        <w:rPr>
          <w:rFonts w:asciiTheme="majorHAnsi" w:eastAsia="Sora" w:hAnsiTheme="majorHAnsi" w:cs="Sora"/>
          <w:color w:val="222222"/>
        </w:rPr>
        <w:t xml:space="preserve">lo de acciones de promoción del proyecto y los conceptos de </w:t>
      </w:r>
      <w:r w:rsidR="000A07BA" w:rsidRPr="00CB2E98">
        <w:rPr>
          <w:rFonts w:asciiTheme="majorHAnsi" w:eastAsia="Sora" w:hAnsiTheme="majorHAnsi" w:cs="Sora"/>
          <w:color w:val="222222"/>
        </w:rPr>
        <w:t>EE</w:t>
      </w:r>
      <w:r w:rsidR="00A07B08" w:rsidRPr="00CB2E98">
        <w:rPr>
          <w:rFonts w:asciiTheme="majorHAnsi" w:eastAsia="Sora" w:hAnsiTheme="majorHAnsi" w:cs="Sora"/>
          <w:color w:val="222222"/>
        </w:rPr>
        <w:t xml:space="preserve"> con la comunidad educativa y la externa al centro, la difusión del proyecto dentro del centro,</w:t>
      </w:r>
      <w:r w:rsidRPr="00CB2E98">
        <w:rPr>
          <w:rFonts w:asciiTheme="majorHAnsi" w:eastAsia="Sora" w:hAnsiTheme="majorHAnsi" w:cs="Sora"/>
          <w:color w:val="222222"/>
        </w:rPr>
        <w:t xml:space="preserve"> la definición de estrategias que permitan dar continuidad al trabajo, y la creación de indicadores que permitan medir el impacto de las acciones realizadas y el proyecto.</w:t>
      </w:r>
    </w:p>
    <w:p w14:paraId="3C19A4F2" w14:textId="77777777" w:rsidR="00D76CBA" w:rsidRPr="00CB2E98" w:rsidRDefault="00120597" w:rsidP="00CB2E98">
      <w:pPr>
        <w:numPr>
          <w:ilvl w:val="0"/>
          <w:numId w:val="13"/>
        </w:numPr>
        <w:pBdr>
          <w:top w:val="nil"/>
          <w:left w:val="nil"/>
          <w:bottom w:val="nil"/>
          <w:right w:val="nil"/>
          <w:between w:val="nil"/>
        </w:pBdr>
        <w:spacing w:after="0" w:line="276" w:lineRule="auto"/>
        <w:ind w:right="6"/>
        <w:jc w:val="both"/>
        <w:rPr>
          <w:rFonts w:asciiTheme="majorHAnsi" w:hAnsiTheme="majorHAnsi"/>
        </w:rPr>
      </w:pPr>
      <w:bookmarkStart w:id="2" w:name="_heading=h.30j0zll" w:colFirst="0" w:colLast="0"/>
      <w:bookmarkEnd w:id="2"/>
      <w:r w:rsidRPr="00CB2E98">
        <w:rPr>
          <w:rFonts w:asciiTheme="majorHAnsi" w:eastAsia="Sora" w:hAnsiTheme="majorHAnsi" w:cs="Sora"/>
          <w:b/>
          <w:color w:val="222222"/>
        </w:rPr>
        <w:t>Implementación:</w:t>
      </w:r>
      <w:r w:rsidRPr="00CB2E98">
        <w:rPr>
          <w:rFonts w:asciiTheme="majorHAnsi" w:eastAsia="Sora" w:hAnsiTheme="majorHAnsi" w:cs="Sora"/>
          <w:color w:val="222222"/>
        </w:rPr>
        <w:t xml:space="preserve"> </w:t>
      </w:r>
    </w:p>
    <w:p w14:paraId="3ED9ABAF" w14:textId="77777777" w:rsidR="00D76CBA" w:rsidRPr="00CB2E98" w:rsidRDefault="00D76CBA">
      <w:pPr>
        <w:pBdr>
          <w:top w:val="nil"/>
          <w:left w:val="nil"/>
          <w:bottom w:val="nil"/>
          <w:right w:val="nil"/>
          <w:between w:val="nil"/>
        </w:pBdr>
        <w:spacing w:after="0" w:line="276" w:lineRule="auto"/>
        <w:ind w:left="720" w:right="6"/>
        <w:jc w:val="both"/>
        <w:rPr>
          <w:rFonts w:asciiTheme="majorHAnsi" w:eastAsia="Sora" w:hAnsiTheme="majorHAnsi" w:cs="Sora"/>
          <w:color w:val="222222"/>
        </w:rPr>
      </w:pPr>
      <w:bookmarkStart w:id="3" w:name="_heading=h.svchn67526m4" w:colFirst="0" w:colLast="0"/>
      <w:bookmarkEnd w:id="3"/>
    </w:p>
    <w:p w14:paraId="3F9C3543" w14:textId="196D7726" w:rsidR="00D76CBA" w:rsidRPr="00CB2E98" w:rsidRDefault="00120597" w:rsidP="00CB2E98">
      <w:pPr>
        <w:numPr>
          <w:ilvl w:val="1"/>
          <w:numId w:val="15"/>
        </w:numPr>
        <w:pBdr>
          <w:top w:val="nil"/>
          <w:left w:val="nil"/>
          <w:bottom w:val="nil"/>
          <w:right w:val="nil"/>
          <w:between w:val="nil"/>
        </w:pBdr>
        <w:spacing w:after="0" w:line="276" w:lineRule="auto"/>
        <w:ind w:right="6"/>
        <w:jc w:val="both"/>
        <w:rPr>
          <w:rFonts w:asciiTheme="majorHAnsi" w:hAnsiTheme="majorHAnsi"/>
        </w:rPr>
      </w:pPr>
      <w:r w:rsidRPr="00CB2E98">
        <w:rPr>
          <w:rFonts w:asciiTheme="majorHAnsi" w:eastAsia="Sora" w:hAnsiTheme="majorHAnsi" w:cs="Sora"/>
          <w:color w:val="222222"/>
        </w:rPr>
        <w:t xml:space="preserve">En el caso de los </w:t>
      </w:r>
      <w:r w:rsidRPr="00CB2E98">
        <w:rPr>
          <w:rFonts w:asciiTheme="majorHAnsi" w:eastAsia="Sora" w:hAnsiTheme="majorHAnsi" w:cs="Sora"/>
          <w:b/>
          <w:color w:val="222222"/>
        </w:rPr>
        <w:t>proyectos de consolidación</w:t>
      </w:r>
      <w:r w:rsidRPr="00CB2E98">
        <w:rPr>
          <w:rFonts w:asciiTheme="majorHAnsi" w:eastAsia="Sora" w:hAnsiTheme="majorHAnsi" w:cs="Sora"/>
          <w:color w:val="222222"/>
        </w:rPr>
        <w:t xml:space="preserve">, se valorará la identificación de oportunidades de mejora para el uso eficiente de la energía y de eventuales barreras para </w:t>
      </w:r>
      <w:r w:rsidR="00FE272F" w:rsidRPr="00CB2E98">
        <w:rPr>
          <w:rFonts w:asciiTheme="majorHAnsi" w:eastAsia="Sora" w:hAnsiTheme="majorHAnsi" w:cs="Sora"/>
          <w:color w:val="222222"/>
        </w:rPr>
        <w:t xml:space="preserve">su </w:t>
      </w:r>
      <w:r w:rsidRPr="00CB2E98">
        <w:rPr>
          <w:rFonts w:asciiTheme="majorHAnsi" w:eastAsia="Sora" w:hAnsiTheme="majorHAnsi" w:cs="Sora"/>
          <w:color w:val="222222"/>
        </w:rPr>
        <w:t xml:space="preserve">implementación. Se valorará </w:t>
      </w:r>
      <w:r w:rsidR="00FD2931" w:rsidRPr="00CB2E98">
        <w:rPr>
          <w:rFonts w:asciiTheme="majorHAnsi" w:eastAsia="Sora" w:hAnsiTheme="majorHAnsi" w:cs="Sora"/>
          <w:color w:val="222222"/>
        </w:rPr>
        <w:t xml:space="preserve">también </w:t>
      </w:r>
      <w:r w:rsidRPr="00CB2E98">
        <w:rPr>
          <w:rFonts w:asciiTheme="majorHAnsi" w:eastAsia="Sora" w:hAnsiTheme="majorHAnsi" w:cs="Sora"/>
          <w:color w:val="222222"/>
        </w:rPr>
        <w:t>la estimación del potencial de ahorro asociado a las medidas identificadas.</w:t>
      </w:r>
    </w:p>
    <w:p w14:paraId="66B41943" w14:textId="411547D7" w:rsidR="00D76CBA" w:rsidRPr="00CB2E98" w:rsidRDefault="00120597" w:rsidP="00CB2E98">
      <w:pPr>
        <w:numPr>
          <w:ilvl w:val="1"/>
          <w:numId w:val="15"/>
        </w:numPr>
        <w:pBdr>
          <w:top w:val="nil"/>
          <w:left w:val="nil"/>
          <w:bottom w:val="nil"/>
          <w:right w:val="nil"/>
          <w:between w:val="nil"/>
        </w:pBdr>
        <w:spacing w:after="0" w:line="276" w:lineRule="auto"/>
        <w:ind w:right="6"/>
        <w:jc w:val="both"/>
        <w:rPr>
          <w:rFonts w:asciiTheme="majorHAnsi" w:hAnsiTheme="majorHAnsi"/>
        </w:rPr>
      </w:pPr>
      <w:r w:rsidRPr="00CB2E98">
        <w:rPr>
          <w:rFonts w:asciiTheme="majorHAnsi" w:eastAsia="Sora" w:hAnsiTheme="majorHAnsi" w:cs="Sora"/>
          <w:color w:val="222222"/>
        </w:rPr>
        <w:t xml:space="preserve">Para los </w:t>
      </w:r>
      <w:r w:rsidRPr="00CB2E98">
        <w:rPr>
          <w:rFonts w:asciiTheme="majorHAnsi" w:eastAsia="Sora" w:hAnsiTheme="majorHAnsi" w:cs="Sora"/>
          <w:b/>
          <w:color w:val="222222"/>
        </w:rPr>
        <w:t>proyectos de especialización</w:t>
      </w:r>
      <w:r w:rsidRPr="00CB2E98">
        <w:rPr>
          <w:rFonts w:asciiTheme="majorHAnsi" w:eastAsia="Sora" w:hAnsiTheme="majorHAnsi" w:cs="Sora"/>
          <w:color w:val="222222"/>
        </w:rPr>
        <w:t xml:space="preserve">, se valorará </w:t>
      </w:r>
      <w:r w:rsidR="00E45C97" w:rsidRPr="00CB2E98">
        <w:rPr>
          <w:rFonts w:asciiTheme="majorHAnsi" w:eastAsia="Sora" w:hAnsiTheme="majorHAnsi" w:cs="Sora"/>
          <w:color w:val="222222"/>
        </w:rPr>
        <w:t xml:space="preserve">su </w:t>
      </w:r>
      <w:r w:rsidRPr="00CB2E98">
        <w:rPr>
          <w:rFonts w:asciiTheme="majorHAnsi" w:eastAsia="Sora" w:hAnsiTheme="majorHAnsi" w:cs="Sora"/>
          <w:color w:val="222222"/>
        </w:rPr>
        <w:t>pertinencia, la apropiación de la temática, su ejecución, difusión y valoración de impacto de</w:t>
      </w:r>
      <w:r w:rsidR="007B3622" w:rsidRPr="00CB2E98">
        <w:rPr>
          <w:rFonts w:asciiTheme="majorHAnsi" w:eastAsia="Sora" w:hAnsiTheme="majorHAnsi" w:cs="Sora"/>
          <w:color w:val="222222"/>
        </w:rPr>
        <w:t xml:space="preserve"> dicho proyecto</w:t>
      </w:r>
      <w:r w:rsidRPr="00CB2E98">
        <w:rPr>
          <w:rFonts w:asciiTheme="majorHAnsi" w:eastAsia="Sora" w:hAnsiTheme="majorHAnsi" w:cs="Sora"/>
          <w:color w:val="222222"/>
        </w:rPr>
        <w:t xml:space="preserve"> de acuerdo a los objetivos que se planteen.</w:t>
      </w:r>
    </w:p>
    <w:p w14:paraId="263A1BF3" w14:textId="77777777" w:rsidR="00D76CBA" w:rsidRPr="00CB2E98" w:rsidRDefault="00D76CBA">
      <w:pPr>
        <w:shd w:val="clear" w:color="auto" w:fill="FFFFFF"/>
        <w:spacing w:after="0"/>
        <w:jc w:val="both"/>
        <w:rPr>
          <w:rFonts w:asciiTheme="majorHAnsi" w:eastAsia="Sora" w:hAnsiTheme="majorHAnsi" w:cs="Sora"/>
          <w:b/>
          <w:color w:val="222222"/>
        </w:rPr>
      </w:pPr>
    </w:p>
    <w:p w14:paraId="1E4EEF61" w14:textId="6871D573" w:rsidR="00D76CBA" w:rsidRPr="00CB2E98" w:rsidRDefault="00120597" w:rsidP="0003109E">
      <w:pPr>
        <w:shd w:val="clear" w:color="auto" w:fill="FFFFFF"/>
        <w:spacing w:after="120"/>
        <w:jc w:val="both"/>
        <w:rPr>
          <w:rFonts w:asciiTheme="majorHAnsi" w:eastAsia="Sora" w:hAnsiTheme="majorHAnsi" w:cs="Sora"/>
          <w:color w:val="222222"/>
        </w:rPr>
      </w:pPr>
      <w:r w:rsidRPr="00CB2E98">
        <w:rPr>
          <w:rFonts w:asciiTheme="majorHAnsi" w:eastAsia="Sora" w:hAnsiTheme="majorHAnsi" w:cs="Sora"/>
          <w:color w:val="222222"/>
        </w:rPr>
        <w:t>Además</w:t>
      </w:r>
      <w:r w:rsidR="00FE272F" w:rsidRPr="00CB2E98">
        <w:rPr>
          <w:rFonts w:asciiTheme="majorHAnsi" w:eastAsia="Sora" w:hAnsiTheme="majorHAnsi" w:cs="Sora"/>
          <w:color w:val="222222"/>
        </w:rPr>
        <w:t>,</w:t>
      </w:r>
      <w:r w:rsidRPr="00CB2E98">
        <w:rPr>
          <w:rFonts w:asciiTheme="majorHAnsi" w:eastAsia="Sora" w:hAnsiTheme="majorHAnsi" w:cs="Sora"/>
          <w:color w:val="222222"/>
        </w:rPr>
        <w:t xml:space="preserve"> se tendrán en cuenta aspect</w:t>
      </w:r>
      <w:r w:rsidR="007B3622" w:rsidRPr="00CB2E98">
        <w:rPr>
          <w:rFonts w:asciiTheme="majorHAnsi" w:eastAsia="Sora" w:hAnsiTheme="majorHAnsi" w:cs="Sora"/>
          <w:color w:val="222222"/>
        </w:rPr>
        <w:t>os como: calidad del informe,</w:t>
      </w:r>
      <w:r w:rsidRPr="00CB2E98">
        <w:rPr>
          <w:rFonts w:asciiTheme="majorHAnsi" w:eastAsia="Sora" w:hAnsiTheme="majorHAnsi" w:cs="Sora"/>
          <w:color w:val="222222"/>
        </w:rPr>
        <w:t xml:space="preserve"> evidencias presentadas, calidad de las conclusiones, innovación de las propuestas, y</w:t>
      </w:r>
      <w:r w:rsidR="00E45C97" w:rsidRPr="00CB2E98">
        <w:rPr>
          <w:rFonts w:asciiTheme="majorHAnsi" w:eastAsia="Sora" w:hAnsiTheme="majorHAnsi" w:cs="Sora"/>
          <w:color w:val="222222"/>
        </w:rPr>
        <w:t xml:space="preserve"> </w:t>
      </w:r>
      <w:r w:rsidRPr="00CB2E98">
        <w:rPr>
          <w:rFonts w:asciiTheme="majorHAnsi" w:eastAsia="Sora" w:hAnsiTheme="majorHAnsi" w:cs="Sora"/>
          <w:color w:val="222222"/>
        </w:rPr>
        <w:t xml:space="preserve">participación en la plataforma de intercambio (CREA). </w:t>
      </w:r>
    </w:p>
    <w:p w14:paraId="63366795" w14:textId="74DC4EF0" w:rsidR="00D76CBA" w:rsidRPr="00CB2E98" w:rsidRDefault="00120597" w:rsidP="0003109E">
      <w:pPr>
        <w:shd w:val="clear" w:color="auto" w:fill="FFFFFF"/>
        <w:spacing w:after="120"/>
        <w:jc w:val="both"/>
        <w:rPr>
          <w:rFonts w:asciiTheme="majorHAnsi" w:eastAsia="Sora" w:hAnsiTheme="majorHAnsi" w:cs="Sora"/>
          <w:color w:val="222222"/>
        </w:rPr>
      </w:pPr>
      <w:r w:rsidRPr="00CB2E98">
        <w:rPr>
          <w:rFonts w:asciiTheme="majorHAnsi" w:eastAsia="Sora" w:hAnsiTheme="majorHAnsi" w:cs="Sora"/>
          <w:color w:val="222222"/>
        </w:rPr>
        <w:lastRenderedPageBreak/>
        <w:t xml:space="preserve">Los centros educativos interesados en participar, tienen tiempo para postularse hasta el </w:t>
      </w:r>
      <w:r w:rsidR="00FD2931" w:rsidRPr="00CB2E98">
        <w:rPr>
          <w:rFonts w:asciiTheme="majorHAnsi" w:eastAsia="Sora" w:hAnsiTheme="majorHAnsi" w:cs="Sora"/>
          <w:color w:val="222222"/>
        </w:rPr>
        <w:t>miércoles 17</w:t>
      </w:r>
      <w:r w:rsidRPr="00CB2E98">
        <w:rPr>
          <w:rFonts w:asciiTheme="majorHAnsi" w:eastAsia="Sora" w:hAnsiTheme="majorHAnsi" w:cs="Sora"/>
          <w:b/>
          <w:color w:val="222222"/>
        </w:rPr>
        <w:t xml:space="preserve"> de abril inclusive</w:t>
      </w:r>
      <w:r w:rsidRPr="00CB2E98">
        <w:rPr>
          <w:rFonts w:asciiTheme="majorHAnsi" w:eastAsia="Sora" w:hAnsiTheme="majorHAnsi" w:cs="Sora"/>
          <w:color w:val="222222"/>
        </w:rPr>
        <w:t>, completando el formulario de inscripción que pueden encontrar en el sitio web del concurso:</w:t>
      </w:r>
    </w:p>
    <w:p w14:paraId="18A2B12F" w14:textId="5A64052B" w:rsidR="00D76CBA" w:rsidRPr="00CB2E98" w:rsidRDefault="003031E3">
      <w:pPr>
        <w:shd w:val="clear" w:color="auto" w:fill="FFFFFF"/>
        <w:spacing w:after="0"/>
        <w:jc w:val="both"/>
        <w:rPr>
          <w:rFonts w:asciiTheme="majorHAnsi" w:eastAsia="Sora" w:hAnsiTheme="majorHAnsi" w:cs="Sora"/>
          <w:b/>
          <w:color w:val="222222"/>
          <w:u w:val="single"/>
        </w:rPr>
      </w:pPr>
      <w:hyperlink r:id="rId20">
        <w:r w:rsidR="00120597" w:rsidRPr="00CB2E98">
          <w:rPr>
            <w:rFonts w:asciiTheme="majorHAnsi" w:eastAsia="Sora" w:hAnsiTheme="majorHAnsi" w:cs="Sora"/>
            <w:b/>
            <w:color w:val="222222"/>
            <w:u w:val="single"/>
          </w:rPr>
          <w:t>http://www.eficienciaenergetica.gub.uy/minisitio-concurso-eficiencia-energetica</w:t>
        </w:r>
      </w:hyperlink>
      <w:r w:rsidR="00E45C97" w:rsidRPr="00CB2E98">
        <w:rPr>
          <w:rFonts w:asciiTheme="majorHAnsi" w:eastAsia="Sora" w:hAnsiTheme="majorHAnsi" w:cs="Sora"/>
          <w:color w:val="222222"/>
        </w:rPr>
        <w:t xml:space="preserve"> </w:t>
      </w:r>
      <w:r w:rsidR="00120597" w:rsidRPr="00CB2E98">
        <w:rPr>
          <w:rFonts w:asciiTheme="majorHAnsi" w:eastAsia="Sora" w:hAnsiTheme="majorHAnsi" w:cs="Sora"/>
          <w:color w:val="222222"/>
        </w:rPr>
        <w:t xml:space="preserve">y </w:t>
      </w:r>
      <w:hyperlink r:id="rId21" w:history="1">
        <w:r w:rsidR="00120597" w:rsidRPr="00CB2E98">
          <w:rPr>
            <w:rStyle w:val="Hipervnculo"/>
            <w:rFonts w:asciiTheme="majorHAnsi" w:eastAsia="Sora" w:hAnsiTheme="majorHAnsi" w:cs="Sora"/>
            <w:b/>
          </w:rPr>
          <w:t>aquí</w:t>
        </w:r>
        <w:r w:rsidR="00120597" w:rsidRPr="00CB2E98">
          <w:rPr>
            <w:rStyle w:val="Hipervnculo"/>
            <w:rFonts w:asciiTheme="majorHAnsi" w:eastAsia="Sora" w:hAnsiTheme="majorHAnsi" w:cs="Sora"/>
          </w:rPr>
          <w:t>.</w:t>
        </w:r>
      </w:hyperlink>
    </w:p>
    <w:p w14:paraId="42CD3650" w14:textId="77777777" w:rsidR="00D7441F" w:rsidRPr="00E2070B" w:rsidRDefault="00D7441F">
      <w:pPr>
        <w:shd w:val="clear" w:color="auto" w:fill="FFFFFF"/>
        <w:spacing w:after="0"/>
        <w:jc w:val="both"/>
        <w:rPr>
          <w:rFonts w:asciiTheme="majorHAnsi" w:eastAsia="Sora" w:hAnsiTheme="majorHAnsi" w:cs="Sora"/>
          <w:color w:val="222222"/>
          <w:sz w:val="18"/>
          <w:szCs w:val="18"/>
        </w:rPr>
      </w:pPr>
    </w:p>
    <w:p w14:paraId="47803F47" w14:textId="7CC60C40" w:rsidR="00D76CBA" w:rsidRPr="0003109E" w:rsidRDefault="00120597" w:rsidP="0003109E">
      <w:pPr>
        <w:shd w:val="clear" w:color="auto" w:fill="0668F8"/>
        <w:spacing w:after="0" w:line="276" w:lineRule="auto"/>
        <w:jc w:val="both"/>
        <w:rPr>
          <w:rFonts w:asciiTheme="minorHAnsi" w:eastAsia="Onest" w:hAnsiTheme="minorHAnsi" w:cs="Onest"/>
          <w:b/>
          <w:color w:val="FFFFFF" w:themeColor="background1"/>
          <w:sz w:val="32"/>
          <w:lang w:val="es"/>
        </w:rPr>
      </w:pPr>
      <w:r w:rsidRPr="0003109E">
        <w:rPr>
          <w:rFonts w:asciiTheme="minorHAnsi" w:eastAsia="Onest" w:hAnsiTheme="minorHAnsi" w:cs="Onest"/>
          <w:b/>
          <w:color w:val="FFFFFF" w:themeColor="background1"/>
          <w:sz w:val="32"/>
          <w:lang w:val="es"/>
        </w:rPr>
        <w:t>Participación - Cronograma</w:t>
      </w:r>
    </w:p>
    <w:p w14:paraId="1E0864AE" w14:textId="77777777" w:rsidR="00D76CBA" w:rsidRPr="00E2070B" w:rsidRDefault="00D76CBA">
      <w:pPr>
        <w:spacing w:after="0"/>
        <w:rPr>
          <w:rFonts w:asciiTheme="majorHAnsi" w:eastAsia="Sora" w:hAnsiTheme="majorHAnsi" w:cs="Sora"/>
          <w:sz w:val="18"/>
          <w:szCs w:val="18"/>
        </w:rPr>
      </w:pPr>
    </w:p>
    <w:p w14:paraId="430B318A" w14:textId="4CCCDFFC" w:rsidR="00D76CBA" w:rsidRPr="0003109E" w:rsidRDefault="00120597">
      <w:pPr>
        <w:spacing w:after="230"/>
        <w:ind w:right="6"/>
        <w:jc w:val="both"/>
        <w:rPr>
          <w:rFonts w:asciiTheme="majorHAnsi" w:eastAsia="Sora" w:hAnsiTheme="majorHAnsi" w:cs="Sora"/>
          <w:color w:val="222222"/>
        </w:rPr>
      </w:pPr>
      <w:r w:rsidRPr="0003109E">
        <w:rPr>
          <w:rFonts w:asciiTheme="majorHAnsi" w:eastAsia="Sora" w:hAnsiTheme="majorHAnsi" w:cs="Sora"/>
          <w:color w:val="222222"/>
        </w:rPr>
        <w:t xml:space="preserve">El cronograma propuesto para este año se resume en la siguiente tabla. A su vez, se sugiere participar activamente de las instancias de intercambio y actividades que se propongan </w:t>
      </w:r>
      <w:r w:rsidR="007B3622" w:rsidRPr="0003109E">
        <w:rPr>
          <w:rFonts w:asciiTheme="majorHAnsi" w:eastAsia="Sora" w:hAnsiTheme="majorHAnsi" w:cs="Sora"/>
          <w:color w:val="222222"/>
        </w:rPr>
        <w:t>por medio del curso en CREA a</w:t>
      </w:r>
      <w:r w:rsidRPr="0003109E">
        <w:rPr>
          <w:rFonts w:asciiTheme="majorHAnsi" w:eastAsia="Sora" w:hAnsiTheme="majorHAnsi" w:cs="Sora"/>
          <w:color w:val="222222"/>
        </w:rPr>
        <w:t>l que accederán todos los participantes.</w:t>
      </w:r>
    </w:p>
    <w:p w14:paraId="288FEDB0" w14:textId="7EAA481F" w:rsidR="00172FD4" w:rsidRPr="0003109E" w:rsidRDefault="00172FD4">
      <w:pPr>
        <w:spacing w:after="230"/>
        <w:ind w:right="6"/>
        <w:jc w:val="both"/>
        <w:rPr>
          <w:rFonts w:asciiTheme="majorHAnsi" w:eastAsia="Sora" w:hAnsiTheme="majorHAnsi" w:cs="Sora"/>
          <w:color w:val="222222"/>
        </w:rPr>
      </w:pPr>
      <w:r w:rsidRPr="0003109E">
        <w:rPr>
          <w:rFonts w:asciiTheme="majorHAnsi" w:eastAsia="Sora" w:hAnsiTheme="majorHAnsi" w:cs="Sora"/>
          <w:color w:val="222222"/>
        </w:rPr>
        <w:t>Para quienes están familiarizados con el cronograma habitual, vale la pena mencionar que este año presenta diversas modificaciones respecto a ediciones anteriores, entre las cuales se destaca el adelanto de la fecha de entrega de informe final y cierre de la edición, y la entrega de un pre informe de carácter obligatorio.</w:t>
      </w:r>
    </w:p>
    <w:tbl>
      <w:tblPr>
        <w:tblStyle w:val="a1"/>
        <w:tblW w:w="5000" w:type="pct"/>
        <w:tblInd w:w="0" w:type="dxa"/>
        <w:tblBorders>
          <w:top w:val="single" w:sz="4" w:space="0" w:color="0668F8"/>
          <w:left w:val="single" w:sz="4" w:space="0" w:color="0668F8"/>
          <w:bottom w:val="single" w:sz="4" w:space="0" w:color="0668F8"/>
          <w:right w:val="single" w:sz="4" w:space="0" w:color="0668F8"/>
          <w:insideH w:val="single" w:sz="4" w:space="0" w:color="000000"/>
          <w:insideV w:val="single" w:sz="4" w:space="0" w:color="000000"/>
        </w:tblBorders>
        <w:tblLook w:val="04A0" w:firstRow="1" w:lastRow="0" w:firstColumn="1" w:lastColumn="0" w:noHBand="0" w:noVBand="1"/>
      </w:tblPr>
      <w:tblGrid>
        <w:gridCol w:w="2119"/>
        <w:gridCol w:w="6376"/>
      </w:tblGrid>
      <w:tr w:rsidR="00D76CBA" w:rsidRPr="00E2070B" w14:paraId="7EC0928A" w14:textId="77777777" w:rsidTr="00031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67C27FED" w14:textId="54D9CB52" w:rsidR="00D76CBA" w:rsidRPr="0003109E" w:rsidRDefault="00DC72CB">
            <w:pPr>
              <w:spacing w:before="120" w:after="120"/>
              <w:ind w:left="34" w:right="6"/>
              <w:jc w:val="center"/>
              <w:rPr>
                <w:rFonts w:asciiTheme="majorHAnsi" w:eastAsia="Sora" w:hAnsiTheme="majorHAnsi" w:cs="Sora"/>
                <w:b w:val="0"/>
                <w:color w:val="F2F2F2"/>
                <w:szCs w:val="20"/>
              </w:rPr>
            </w:pPr>
            <w:bookmarkStart w:id="4" w:name="_heading=h.1fob9te" w:colFirst="0" w:colLast="0"/>
            <w:bookmarkEnd w:id="4"/>
            <w:r w:rsidRPr="0003109E">
              <w:rPr>
                <w:rFonts w:asciiTheme="majorHAnsi" w:eastAsia="Sora" w:hAnsiTheme="majorHAnsi" w:cs="Sora"/>
                <w:b w:val="0"/>
                <w:color w:val="F2F2F2"/>
                <w:szCs w:val="20"/>
              </w:rPr>
              <w:t>17</w:t>
            </w:r>
            <w:r w:rsidR="00120597" w:rsidRPr="0003109E">
              <w:rPr>
                <w:rFonts w:asciiTheme="majorHAnsi" w:eastAsia="Sora" w:hAnsiTheme="majorHAnsi" w:cs="Sora"/>
                <w:b w:val="0"/>
                <w:color w:val="F2F2F2"/>
                <w:szCs w:val="20"/>
              </w:rPr>
              <w:t xml:space="preserve"> de abril</w:t>
            </w:r>
          </w:p>
        </w:tc>
        <w:tc>
          <w:tcPr>
            <w:tcW w:w="3753" w:type="pct"/>
            <w:shd w:val="clear" w:color="auto" w:fill="auto"/>
          </w:tcPr>
          <w:p w14:paraId="2BB2A068" w14:textId="77777777" w:rsidR="00D76CBA" w:rsidRPr="0003109E" w:rsidRDefault="00120597">
            <w:pPr>
              <w:spacing w:before="120" w:after="120"/>
              <w:ind w:right="6"/>
              <w:cnfStyle w:val="100000000000" w:firstRow="1" w:lastRow="0" w:firstColumn="0" w:lastColumn="0" w:oddVBand="0" w:evenVBand="0" w:oddHBand="0" w:evenHBand="0" w:firstRowFirstColumn="0" w:firstRowLastColumn="0" w:lastRowFirstColumn="0" w:lastRowLastColumn="0"/>
              <w:rPr>
                <w:rFonts w:asciiTheme="majorHAnsi" w:eastAsia="Sora" w:hAnsiTheme="majorHAnsi" w:cs="Sora"/>
                <w:b w:val="0"/>
                <w:color w:val="222222"/>
                <w:szCs w:val="20"/>
              </w:rPr>
            </w:pPr>
            <w:r w:rsidRPr="0003109E">
              <w:rPr>
                <w:rFonts w:asciiTheme="majorHAnsi" w:eastAsia="Sora" w:hAnsiTheme="majorHAnsi" w:cs="Sora"/>
                <w:b w:val="0"/>
                <w:color w:val="222222"/>
                <w:szCs w:val="20"/>
              </w:rPr>
              <w:t>Cierre del período de inscripción</w:t>
            </w:r>
          </w:p>
        </w:tc>
      </w:tr>
      <w:tr w:rsidR="00D76CBA" w:rsidRPr="00E2070B" w14:paraId="14D4597D" w14:textId="77777777" w:rsidTr="00031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3CC2B364" w14:textId="0633E12B" w:rsidR="00D76CBA" w:rsidRPr="0003109E" w:rsidRDefault="00DC72CB">
            <w:pPr>
              <w:spacing w:before="120" w:after="120"/>
              <w:ind w:left="34" w:right="6"/>
              <w:jc w:val="center"/>
              <w:rPr>
                <w:rFonts w:asciiTheme="majorHAnsi" w:eastAsia="Sora" w:hAnsiTheme="majorHAnsi" w:cs="Sora"/>
                <w:b w:val="0"/>
                <w:color w:val="F2F2F2"/>
                <w:szCs w:val="20"/>
              </w:rPr>
            </w:pPr>
            <w:r w:rsidRPr="0003109E">
              <w:rPr>
                <w:rFonts w:asciiTheme="majorHAnsi" w:eastAsia="Sora" w:hAnsiTheme="majorHAnsi" w:cs="Sora"/>
                <w:b w:val="0"/>
                <w:color w:val="F2F2F2"/>
                <w:szCs w:val="20"/>
              </w:rPr>
              <w:t>17</w:t>
            </w:r>
            <w:r w:rsidR="00120597" w:rsidRPr="0003109E">
              <w:rPr>
                <w:rFonts w:asciiTheme="majorHAnsi" w:eastAsia="Sora" w:hAnsiTheme="majorHAnsi" w:cs="Sora"/>
                <w:b w:val="0"/>
                <w:color w:val="F2F2F2"/>
                <w:szCs w:val="20"/>
              </w:rPr>
              <w:t xml:space="preserve"> de mayo</w:t>
            </w:r>
            <w:r w:rsidR="00EA3DEE" w:rsidRPr="0003109E">
              <w:rPr>
                <w:rStyle w:val="Refdenotaalpie"/>
                <w:rFonts w:asciiTheme="majorHAnsi" w:eastAsia="Sora" w:hAnsiTheme="majorHAnsi" w:cs="Sora"/>
                <w:b w:val="0"/>
                <w:color w:val="F2F2F2"/>
                <w:szCs w:val="20"/>
              </w:rPr>
              <w:footnoteReference w:id="2"/>
            </w:r>
          </w:p>
        </w:tc>
        <w:tc>
          <w:tcPr>
            <w:tcW w:w="3753" w:type="pct"/>
            <w:shd w:val="clear" w:color="auto" w:fill="E8F1FE"/>
          </w:tcPr>
          <w:p w14:paraId="1468D587" w14:textId="15A86488" w:rsidR="00D76CBA" w:rsidRPr="0003109E" w:rsidRDefault="00E24EA6" w:rsidP="00B7081A">
            <w:pPr>
              <w:spacing w:before="120" w:after="120"/>
              <w:ind w:left="720" w:right="6" w:hanging="720"/>
              <w:cnfStyle w:val="100000000000" w:firstRow="1" w:lastRow="0" w:firstColumn="0" w:lastColumn="0" w:oddVBand="0" w:evenVBand="0" w:oddHBand="0" w:evenHBand="0" w:firstRowFirstColumn="0" w:firstRowLastColumn="0" w:lastRowFirstColumn="0" w:lastRowLastColumn="0"/>
              <w:rPr>
                <w:rFonts w:asciiTheme="majorHAnsi" w:eastAsia="Sora" w:hAnsiTheme="majorHAnsi" w:cs="Sora"/>
                <w:b w:val="0"/>
                <w:color w:val="222222"/>
                <w:szCs w:val="20"/>
              </w:rPr>
            </w:pPr>
            <w:r w:rsidRPr="0003109E">
              <w:rPr>
                <w:rFonts w:asciiTheme="majorHAnsi" w:eastAsia="Sora" w:hAnsiTheme="majorHAnsi" w:cs="Sora"/>
                <w:b w:val="0"/>
                <w:color w:val="222222"/>
                <w:szCs w:val="20"/>
              </w:rPr>
              <w:t>Plazo límite e</w:t>
            </w:r>
            <w:r w:rsidR="00120597" w:rsidRPr="0003109E">
              <w:rPr>
                <w:rFonts w:asciiTheme="majorHAnsi" w:eastAsia="Sora" w:hAnsiTheme="majorHAnsi" w:cs="Sora"/>
                <w:b w:val="0"/>
                <w:color w:val="222222"/>
                <w:szCs w:val="20"/>
              </w:rPr>
              <w:t>ntrega</w:t>
            </w:r>
            <w:r w:rsidR="00B7081A" w:rsidRPr="0003109E">
              <w:rPr>
                <w:rFonts w:asciiTheme="majorHAnsi" w:eastAsia="Sora" w:hAnsiTheme="majorHAnsi" w:cs="Sora"/>
                <w:b w:val="0"/>
                <w:color w:val="222222"/>
                <w:szCs w:val="20"/>
              </w:rPr>
              <w:t xml:space="preserve"> informe</w:t>
            </w:r>
            <w:r w:rsidR="00120597" w:rsidRPr="0003109E">
              <w:rPr>
                <w:rFonts w:asciiTheme="majorHAnsi" w:eastAsia="Sora" w:hAnsiTheme="majorHAnsi" w:cs="Sora"/>
                <w:b w:val="0"/>
                <w:color w:val="222222"/>
                <w:szCs w:val="20"/>
              </w:rPr>
              <w:t xml:space="preserve"> </w:t>
            </w:r>
            <w:r w:rsidR="00B7081A" w:rsidRPr="0003109E">
              <w:rPr>
                <w:rFonts w:asciiTheme="majorHAnsi" w:eastAsia="Sora" w:hAnsiTheme="majorHAnsi" w:cs="Sora"/>
                <w:b w:val="0"/>
                <w:color w:val="222222"/>
                <w:szCs w:val="20"/>
              </w:rPr>
              <w:t>presentación de proyecto categoría E</w:t>
            </w:r>
            <w:r w:rsidR="00A2249E" w:rsidRPr="0003109E">
              <w:rPr>
                <w:rFonts w:asciiTheme="majorHAnsi" w:eastAsia="Sora" w:hAnsiTheme="majorHAnsi" w:cs="Sora"/>
                <w:b w:val="0"/>
                <w:color w:val="222222"/>
                <w:szCs w:val="20"/>
              </w:rPr>
              <w:t>specializ</w:t>
            </w:r>
            <w:r w:rsidR="00120597" w:rsidRPr="0003109E">
              <w:rPr>
                <w:rFonts w:asciiTheme="majorHAnsi" w:eastAsia="Sora" w:hAnsiTheme="majorHAnsi" w:cs="Sora"/>
                <w:b w:val="0"/>
                <w:color w:val="222222"/>
                <w:szCs w:val="20"/>
              </w:rPr>
              <w:t>ación</w:t>
            </w:r>
            <w:r w:rsidR="00CB3568" w:rsidRPr="0003109E">
              <w:rPr>
                <w:rStyle w:val="Refdenotaalpie"/>
                <w:rFonts w:asciiTheme="majorHAnsi" w:eastAsia="Sora" w:hAnsiTheme="majorHAnsi" w:cs="Sora"/>
                <w:b w:val="0"/>
                <w:color w:val="222222"/>
                <w:szCs w:val="20"/>
              </w:rPr>
              <w:footnoteReference w:id="3"/>
            </w:r>
          </w:p>
        </w:tc>
      </w:tr>
      <w:tr w:rsidR="00CB3568" w:rsidRPr="00E2070B" w14:paraId="39A4CF16" w14:textId="77777777" w:rsidTr="000310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53AD3FD5" w14:textId="77777777" w:rsidR="00CB3568" w:rsidRPr="0003109E" w:rsidRDefault="00CB3568" w:rsidP="00C52621">
            <w:pPr>
              <w:spacing w:before="120" w:after="120"/>
              <w:ind w:left="34" w:right="6"/>
              <w:jc w:val="center"/>
              <w:rPr>
                <w:rFonts w:asciiTheme="majorHAnsi" w:eastAsia="Sora" w:hAnsiTheme="majorHAnsi" w:cs="Sora"/>
                <w:b w:val="0"/>
                <w:color w:val="F2F2F2"/>
                <w:szCs w:val="20"/>
              </w:rPr>
            </w:pPr>
            <w:r w:rsidRPr="0003109E">
              <w:rPr>
                <w:rFonts w:asciiTheme="majorHAnsi" w:eastAsia="Sora" w:hAnsiTheme="majorHAnsi" w:cs="Sora"/>
                <w:b w:val="0"/>
                <w:color w:val="F2F2F2"/>
                <w:szCs w:val="20"/>
              </w:rPr>
              <w:t>28 de junio</w:t>
            </w:r>
          </w:p>
        </w:tc>
        <w:tc>
          <w:tcPr>
            <w:tcW w:w="3753" w:type="pct"/>
            <w:shd w:val="clear" w:color="auto" w:fill="auto"/>
          </w:tcPr>
          <w:p w14:paraId="38769E54" w14:textId="134585AC" w:rsidR="00CB3568" w:rsidRPr="0003109E" w:rsidRDefault="00CB3568" w:rsidP="00B7081A">
            <w:pPr>
              <w:spacing w:before="120" w:after="120"/>
              <w:ind w:right="6"/>
              <w:cnfStyle w:val="100000000000" w:firstRow="1" w:lastRow="0" w:firstColumn="0" w:lastColumn="0" w:oddVBand="0" w:evenVBand="0" w:oddHBand="0" w:evenHBand="0" w:firstRowFirstColumn="0" w:firstRowLastColumn="0" w:lastRowFirstColumn="0" w:lastRowLastColumn="0"/>
              <w:rPr>
                <w:rFonts w:asciiTheme="majorHAnsi" w:eastAsia="Sora" w:hAnsiTheme="majorHAnsi" w:cs="Sora"/>
                <w:b w:val="0"/>
                <w:color w:val="222222"/>
                <w:szCs w:val="20"/>
              </w:rPr>
            </w:pPr>
            <w:r w:rsidRPr="0003109E">
              <w:rPr>
                <w:rFonts w:asciiTheme="majorHAnsi" w:eastAsia="Sora" w:hAnsiTheme="majorHAnsi" w:cs="Sora"/>
                <w:b w:val="0"/>
                <w:color w:val="222222"/>
                <w:szCs w:val="20"/>
              </w:rPr>
              <w:t xml:space="preserve">Plazo límite entrega </w:t>
            </w:r>
            <w:r w:rsidR="004A1F6D" w:rsidRPr="0003109E">
              <w:rPr>
                <w:rFonts w:asciiTheme="majorHAnsi" w:eastAsia="Sora" w:hAnsiTheme="majorHAnsi" w:cs="Sora"/>
                <w:b w:val="0"/>
                <w:color w:val="222222"/>
                <w:szCs w:val="20"/>
              </w:rPr>
              <w:t>pre informe</w:t>
            </w:r>
            <w:r w:rsidR="00B7081A" w:rsidRPr="0003109E">
              <w:rPr>
                <w:rFonts w:asciiTheme="majorHAnsi" w:eastAsia="Sora" w:hAnsiTheme="majorHAnsi" w:cs="Sora"/>
                <w:b w:val="0"/>
                <w:color w:val="222222"/>
                <w:szCs w:val="20"/>
              </w:rPr>
              <w:t xml:space="preserve"> ambas categorías</w:t>
            </w:r>
            <w:r w:rsidR="004A1F6D" w:rsidRPr="0003109E">
              <w:rPr>
                <w:rStyle w:val="Refdenotaalpie"/>
                <w:rFonts w:asciiTheme="majorHAnsi" w:eastAsia="Sora" w:hAnsiTheme="majorHAnsi" w:cs="Sora"/>
                <w:b w:val="0"/>
                <w:color w:val="222222"/>
                <w:szCs w:val="20"/>
              </w:rPr>
              <w:footnoteReference w:id="4"/>
            </w:r>
          </w:p>
        </w:tc>
      </w:tr>
      <w:tr w:rsidR="00774DBA" w:rsidRPr="00E2070B" w14:paraId="12380F80" w14:textId="77777777" w:rsidTr="00031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2289953E" w14:textId="364306C6" w:rsidR="00774DBA" w:rsidRPr="0003109E" w:rsidRDefault="004A1F6D" w:rsidP="00774DBA">
            <w:pPr>
              <w:spacing w:before="120" w:after="120"/>
              <w:ind w:left="34" w:right="6"/>
              <w:jc w:val="center"/>
              <w:rPr>
                <w:rFonts w:asciiTheme="majorHAnsi" w:eastAsia="Sora" w:hAnsiTheme="majorHAnsi" w:cs="Sora"/>
                <w:b w:val="0"/>
                <w:color w:val="F2F2F2"/>
                <w:szCs w:val="20"/>
              </w:rPr>
            </w:pPr>
            <w:r w:rsidRPr="0003109E">
              <w:rPr>
                <w:rFonts w:asciiTheme="majorHAnsi" w:eastAsia="Sora" w:hAnsiTheme="majorHAnsi" w:cs="Sora"/>
                <w:b w:val="0"/>
                <w:color w:val="F2F2F2"/>
                <w:szCs w:val="20"/>
              </w:rPr>
              <w:t>30 de agosto</w:t>
            </w:r>
          </w:p>
        </w:tc>
        <w:tc>
          <w:tcPr>
            <w:tcW w:w="3753" w:type="pct"/>
            <w:shd w:val="clear" w:color="auto" w:fill="E8F1FE"/>
          </w:tcPr>
          <w:p w14:paraId="132F2200" w14:textId="3CC9446A" w:rsidR="00774DBA" w:rsidRPr="0003109E" w:rsidRDefault="00774DBA" w:rsidP="00774DBA">
            <w:pPr>
              <w:spacing w:before="120" w:after="120"/>
              <w:ind w:right="6"/>
              <w:cnfStyle w:val="000000100000" w:firstRow="0" w:lastRow="0" w:firstColumn="0" w:lastColumn="0" w:oddVBand="0" w:evenVBand="0" w:oddHBand="1" w:evenHBand="0" w:firstRowFirstColumn="0" w:firstRowLastColumn="0" w:lastRowFirstColumn="0" w:lastRowLastColumn="0"/>
              <w:rPr>
                <w:rFonts w:asciiTheme="majorHAnsi" w:eastAsia="Sora" w:hAnsiTheme="majorHAnsi" w:cs="Sora"/>
                <w:color w:val="222222"/>
                <w:szCs w:val="20"/>
              </w:rPr>
            </w:pPr>
            <w:r w:rsidRPr="0003109E">
              <w:rPr>
                <w:rFonts w:asciiTheme="majorHAnsi" w:eastAsia="Sora" w:hAnsiTheme="majorHAnsi" w:cs="Sora"/>
                <w:color w:val="222222"/>
                <w:szCs w:val="20"/>
              </w:rPr>
              <w:t>Plazo límite entrega informe</w:t>
            </w:r>
            <w:r w:rsidR="00EA3DEE" w:rsidRPr="0003109E">
              <w:rPr>
                <w:rFonts w:asciiTheme="majorHAnsi" w:eastAsia="Sora" w:hAnsiTheme="majorHAnsi" w:cs="Sora"/>
                <w:color w:val="222222"/>
                <w:szCs w:val="20"/>
              </w:rPr>
              <w:t xml:space="preserve"> final</w:t>
            </w:r>
            <w:r w:rsidR="00CB3568" w:rsidRPr="0003109E">
              <w:rPr>
                <w:rFonts w:asciiTheme="majorHAnsi" w:eastAsia="Sora" w:hAnsiTheme="majorHAnsi" w:cs="Sora"/>
                <w:color w:val="222222"/>
                <w:szCs w:val="20"/>
              </w:rPr>
              <w:t xml:space="preserve"> </w:t>
            </w:r>
            <w:r w:rsidR="00EA3DEE" w:rsidRPr="0003109E">
              <w:rPr>
                <w:rFonts w:asciiTheme="majorHAnsi" w:eastAsia="Sora" w:hAnsiTheme="majorHAnsi" w:cs="Sora"/>
                <w:color w:val="222222"/>
                <w:szCs w:val="20"/>
              </w:rPr>
              <w:t>ambas categorías</w:t>
            </w:r>
          </w:p>
        </w:tc>
      </w:tr>
      <w:tr w:rsidR="00774DBA" w:rsidRPr="00E2070B" w14:paraId="28674476" w14:textId="77777777" w:rsidTr="0003109E">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0BB76F81" w14:textId="298F33AD" w:rsidR="00774DBA" w:rsidRPr="0003109E" w:rsidRDefault="00774DBA" w:rsidP="00774DBA">
            <w:pPr>
              <w:spacing w:before="120" w:after="120"/>
              <w:ind w:left="34" w:right="6"/>
              <w:jc w:val="center"/>
              <w:rPr>
                <w:rFonts w:asciiTheme="majorHAnsi" w:eastAsia="Sora" w:hAnsiTheme="majorHAnsi" w:cs="Sora"/>
                <w:b w:val="0"/>
                <w:color w:val="F2F2F2"/>
                <w:szCs w:val="20"/>
              </w:rPr>
            </w:pPr>
            <w:r w:rsidRPr="0003109E">
              <w:rPr>
                <w:rFonts w:asciiTheme="majorHAnsi" w:eastAsia="Sora" w:hAnsiTheme="majorHAnsi" w:cs="Sora"/>
                <w:b w:val="0"/>
                <w:color w:val="F2F2F2"/>
                <w:szCs w:val="20"/>
              </w:rPr>
              <w:t xml:space="preserve">Setiembre </w:t>
            </w:r>
          </w:p>
        </w:tc>
        <w:tc>
          <w:tcPr>
            <w:tcW w:w="3753" w:type="pct"/>
            <w:shd w:val="clear" w:color="auto" w:fill="auto"/>
          </w:tcPr>
          <w:p w14:paraId="173D5EB7" w14:textId="4BF2A27A" w:rsidR="00774DBA" w:rsidRPr="0003109E" w:rsidRDefault="004A1F6D" w:rsidP="00172FD4">
            <w:pPr>
              <w:spacing w:before="120" w:after="120"/>
              <w:ind w:right="6"/>
              <w:cnfStyle w:val="000000000000" w:firstRow="0" w:lastRow="0" w:firstColumn="0" w:lastColumn="0" w:oddVBand="0" w:evenVBand="0" w:oddHBand="0" w:evenHBand="0" w:firstRowFirstColumn="0" w:firstRowLastColumn="0" w:lastRowFirstColumn="0" w:lastRowLastColumn="0"/>
              <w:rPr>
                <w:rFonts w:asciiTheme="majorHAnsi" w:eastAsia="Sora" w:hAnsiTheme="majorHAnsi" w:cs="Sora"/>
                <w:color w:val="222222"/>
                <w:szCs w:val="20"/>
              </w:rPr>
            </w:pPr>
            <w:r w:rsidRPr="0003109E">
              <w:rPr>
                <w:rFonts w:asciiTheme="majorHAnsi" w:eastAsia="Sora" w:hAnsiTheme="majorHAnsi" w:cs="Sora"/>
                <w:color w:val="222222"/>
                <w:szCs w:val="20"/>
              </w:rPr>
              <w:t>Cierre edición 202</w:t>
            </w:r>
            <w:r w:rsidR="00172FD4" w:rsidRPr="0003109E">
              <w:rPr>
                <w:rFonts w:asciiTheme="majorHAnsi" w:eastAsia="Sora" w:hAnsiTheme="majorHAnsi" w:cs="Sora"/>
                <w:color w:val="222222"/>
                <w:szCs w:val="20"/>
              </w:rPr>
              <w:t>4</w:t>
            </w:r>
            <w:r w:rsidRPr="0003109E">
              <w:rPr>
                <w:rFonts w:asciiTheme="majorHAnsi" w:eastAsia="Sora" w:hAnsiTheme="majorHAnsi" w:cs="Sora"/>
                <w:color w:val="222222"/>
                <w:szCs w:val="20"/>
              </w:rPr>
              <w:t xml:space="preserve"> y </w:t>
            </w:r>
            <w:r w:rsidR="00D7715C" w:rsidRPr="0003109E">
              <w:rPr>
                <w:rFonts w:asciiTheme="majorHAnsi" w:eastAsia="Sora" w:hAnsiTheme="majorHAnsi" w:cs="Sora"/>
                <w:color w:val="222222"/>
                <w:szCs w:val="20"/>
              </w:rPr>
              <w:t xml:space="preserve">reconocimiento </w:t>
            </w:r>
            <w:r w:rsidRPr="0003109E">
              <w:rPr>
                <w:rFonts w:asciiTheme="majorHAnsi" w:eastAsia="Sora" w:hAnsiTheme="majorHAnsi" w:cs="Sora"/>
                <w:color w:val="222222"/>
                <w:szCs w:val="20"/>
              </w:rPr>
              <w:t>centros ganadores</w:t>
            </w:r>
          </w:p>
        </w:tc>
      </w:tr>
      <w:tr w:rsidR="00774DBA" w:rsidRPr="00E2070B" w14:paraId="31D1BD55" w14:textId="77777777" w:rsidTr="00031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pct"/>
            <w:shd w:val="clear" w:color="auto" w:fill="0668F8"/>
          </w:tcPr>
          <w:p w14:paraId="1CBA1C44" w14:textId="1BCDACDB" w:rsidR="00774DBA" w:rsidRPr="0003109E" w:rsidRDefault="00EA3DEE" w:rsidP="00774DBA">
            <w:pPr>
              <w:spacing w:before="120" w:after="120"/>
              <w:ind w:left="34" w:right="6"/>
              <w:jc w:val="center"/>
              <w:rPr>
                <w:rFonts w:asciiTheme="majorHAnsi" w:eastAsia="Sora" w:hAnsiTheme="majorHAnsi" w:cs="Sora"/>
                <w:b w:val="0"/>
                <w:color w:val="F2F2F2"/>
                <w:szCs w:val="20"/>
              </w:rPr>
            </w:pPr>
            <w:r w:rsidRPr="0003109E">
              <w:rPr>
                <w:rFonts w:asciiTheme="majorHAnsi" w:eastAsia="Sora" w:hAnsiTheme="majorHAnsi" w:cs="Sora"/>
                <w:b w:val="0"/>
                <w:color w:val="F2F2F2"/>
                <w:szCs w:val="20"/>
              </w:rPr>
              <w:t>Octubre</w:t>
            </w:r>
          </w:p>
        </w:tc>
        <w:tc>
          <w:tcPr>
            <w:tcW w:w="3753" w:type="pct"/>
            <w:shd w:val="clear" w:color="auto" w:fill="E8F1FE"/>
          </w:tcPr>
          <w:p w14:paraId="2ADB156D" w14:textId="1E5E65A4" w:rsidR="00774DBA" w:rsidRPr="0003109E" w:rsidRDefault="004A1F6D" w:rsidP="00774DBA">
            <w:pPr>
              <w:spacing w:before="120" w:after="120"/>
              <w:ind w:right="6"/>
              <w:cnfStyle w:val="000000100000" w:firstRow="0" w:lastRow="0" w:firstColumn="0" w:lastColumn="0" w:oddVBand="0" w:evenVBand="0" w:oddHBand="1" w:evenHBand="0" w:firstRowFirstColumn="0" w:firstRowLastColumn="0" w:lastRowFirstColumn="0" w:lastRowLastColumn="0"/>
              <w:rPr>
                <w:rFonts w:asciiTheme="majorHAnsi" w:eastAsia="Sora" w:hAnsiTheme="majorHAnsi" w:cs="Sora"/>
                <w:color w:val="222222"/>
                <w:szCs w:val="20"/>
              </w:rPr>
            </w:pPr>
            <w:r w:rsidRPr="0003109E">
              <w:rPr>
                <w:rFonts w:asciiTheme="majorHAnsi" w:eastAsia="Sora" w:hAnsiTheme="majorHAnsi" w:cs="Sora"/>
                <w:color w:val="222222"/>
                <w:szCs w:val="20"/>
              </w:rPr>
              <w:t>Entrega de notas de devolución de los informes</w:t>
            </w:r>
          </w:p>
        </w:tc>
      </w:tr>
    </w:tbl>
    <w:p w14:paraId="4E7D35EA" w14:textId="77777777" w:rsidR="00B7081A" w:rsidRPr="00E2070B" w:rsidRDefault="00B7081A">
      <w:pPr>
        <w:jc w:val="both"/>
        <w:rPr>
          <w:rFonts w:asciiTheme="majorHAnsi" w:eastAsia="Sora" w:hAnsiTheme="majorHAnsi" w:cs="Sora"/>
          <w:sz w:val="20"/>
          <w:szCs w:val="20"/>
        </w:rPr>
      </w:pPr>
    </w:p>
    <w:p w14:paraId="35E06AB1" w14:textId="659DCD3D" w:rsidR="00D76CBA" w:rsidRPr="0003109E" w:rsidRDefault="008B4BB9">
      <w:pPr>
        <w:jc w:val="both"/>
        <w:rPr>
          <w:rFonts w:asciiTheme="majorHAnsi" w:eastAsia="Sora" w:hAnsiTheme="majorHAnsi" w:cs="Sora"/>
          <w:szCs w:val="20"/>
        </w:rPr>
      </w:pPr>
      <w:r w:rsidRPr="0003109E">
        <w:rPr>
          <w:rFonts w:asciiTheme="majorHAnsi" w:eastAsia="Sora" w:hAnsiTheme="majorHAnsi" w:cs="Sora"/>
          <w:szCs w:val="20"/>
        </w:rPr>
        <w:t xml:space="preserve">La fecha del evento de cierre será comunicada oportunamente. Asimismo, de surgir cambios en las fechas propuestas, </w:t>
      </w:r>
      <w:r w:rsidR="00E03EFA" w:rsidRPr="0003109E">
        <w:rPr>
          <w:rFonts w:asciiTheme="majorHAnsi" w:eastAsia="Sora" w:hAnsiTheme="majorHAnsi" w:cs="Sora"/>
          <w:szCs w:val="20"/>
        </w:rPr>
        <w:t xml:space="preserve">estos </w:t>
      </w:r>
      <w:r w:rsidR="00120597" w:rsidRPr="0003109E">
        <w:rPr>
          <w:rFonts w:asciiTheme="majorHAnsi" w:eastAsia="Sora" w:hAnsiTheme="majorHAnsi" w:cs="Sora"/>
          <w:szCs w:val="20"/>
        </w:rPr>
        <w:t xml:space="preserve">serán </w:t>
      </w:r>
      <w:r w:rsidRPr="0003109E">
        <w:rPr>
          <w:rFonts w:asciiTheme="majorHAnsi" w:eastAsia="Sora" w:hAnsiTheme="majorHAnsi" w:cs="Sora"/>
          <w:szCs w:val="20"/>
        </w:rPr>
        <w:t xml:space="preserve">comunicados </w:t>
      </w:r>
      <w:r w:rsidR="00120597" w:rsidRPr="0003109E">
        <w:rPr>
          <w:rFonts w:asciiTheme="majorHAnsi" w:eastAsia="Sora" w:hAnsiTheme="majorHAnsi" w:cs="Sora"/>
          <w:szCs w:val="20"/>
        </w:rPr>
        <w:t>a todos los participantes durante el desarrollo de esta edición</w:t>
      </w:r>
      <w:r w:rsidRPr="0003109E">
        <w:rPr>
          <w:rFonts w:asciiTheme="majorHAnsi" w:eastAsia="Sora" w:hAnsiTheme="majorHAnsi" w:cs="Sora"/>
          <w:szCs w:val="20"/>
        </w:rPr>
        <w:t>, en ningún caso las fechas de entrega se adelantarán</w:t>
      </w:r>
      <w:r w:rsidR="00E03EFA" w:rsidRPr="0003109E">
        <w:rPr>
          <w:rFonts w:asciiTheme="majorHAnsi" w:eastAsia="Sora" w:hAnsiTheme="majorHAnsi" w:cs="Sora"/>
          <w:szCs w:val="20"/>
        </w:rPr>
        <w:t>.</w:t>
      </w:r>
    </w:p>
    <w:p w14:paraId="7D69EA14" w14:textId="373F8927" w:rsidR="00D76CBA" w:rsidRPr="00E2070B" w:rsidRDefault="00120597">
      <w:pPr>
        <w:jc w:val="both"/>
        <w:rPr>
          <w:rFonts w:asciiTheme="majorHAnsi" w:eastAsia="Sora" w:hAnsiTheme="majorHAnsi" w:cs="Sora"/>
          <w:color w:val="000000"/>
          <w:sz w:val="20"/>
          <w:szCs w:val="20"/>
        </w:rPr>
      </w:pPr>
      <w:r w:rsidRPr="0003109E">
        <w:rPr>
          <w:rFonts w:asciiTheme="majorHAnsi" w:eastAsia="Sora" w:hAnsiTheme="majorHAnsi" w:cs="Sora"/>
          <w:szCs w:val="20"/>
        </w:rPr>
        <w:lastRenderedPageBreak/>
        <w:t>Una vez que el centro se inscribe, puede comenzar a trabajar en su proyecto</w:t>
      </w:r>
      <w:r w:rsidR="008B4BB9" w:rsidRPr="0003109E">
        <w:rPr>
          <w:rFonts w:asciiTheme="majorHAnsi" w:eastAsia="Sora" w:hAnsiTheme="majorHAnsi" w:cs="Sora"/>
          <w:szCs w:val="20"/>
        </w:rPr>
        <w:t>, i</w:t>
      </w:r>
      <w:r w:rsidRPr="0003109E">
        <w:rPr>
          <w:rFonts w:asciiTheme="majorHAnsi" w:eastAsia="Sora" w:hAnsiTheme="majorHAnsi" w:cs="Sora"/>
          <w:szCs w:val="20"/>
        </w:rPr>
        <w:t xml:space="preserve">ncluso, en el caso de los centros que han participado en otras ediciones, se valorará todo el trabajo realizado que no haya sido incluido en informes anteriores. Es decir, si un centro continuó trabajando por ejemplo de octubre a diciembre, dando continuidad al trabajo que venía desarrollando, las tareas realizadas durante estos meses pueden ser presentadas en esta nueva edición. </w:t>
      </w:r>
      <w:r w:rsidR="00ED05FB" w:rsidRPr="0003109E">
        <w:rPr>
          <w:rFonts w:asciiTheme="majorHAnsi" w:eastAsia="Sora" w:hAnsiTheme="majorHAnsi" w:cs="Sora"/>
          <w:szCs w:val="20"/>
        </w:rPr>
        <w:t>De la misma forma</w:t>
      </w:r>
      <w:r w:rsidRPr="0003109E">
        <w:rPr>
          <w:rFonts w:asciiTheme="majorHAnsi" w:eastAsia="Sora" w:hAnsiTheme="majorHAnsi" w:cs="Sora"/>
          <w:szCs w:val="20"/>
        </w:rPr>
        <w:t xml:space="preserve">, los centros que participan por primera vez, pueden incluir en el informe actividades realizadas </w:t>
      </w:r>
      <w:r w:rsidR="0041255F" w:rsidRPr="0003109E">
        <w:rPr>
          <w:rFonts w:asciiTheme="majorHAnsi" w:eastAsia="Sora" w:hAnsiTheme="majorHAnsi" w:cs="Sora"/>
          <w:szCs w:val="20"/>
        </w:rPr>
        <w:t xml:space="preserve">previamente </w:t>
      </w:r>
      <w:r w:rsidRPr="0003109E">
        <w:rPr>
          <w:rFonts w:asciiTheme="majorHAnsi" w:eastAsia="Sora" w:hAnsiTheme="majorHAnsi" w:cs="Sora"/>
          <w:szCs w:val="20"/>
        </w:rPr>
        <w:t>a la inscripción en este concurso</w:t>
      </w:r>
      <w:r w:rsidR="0041255F" w:rsidRPr="0003109E">
        <w:rPr>
          <w:rFonts w:asciiTheme="majorHAnsi" w:eastAsia="Sora" w:hAnsiTheme="majorHAnsi" w:cs="Sora"/>
          <w:szCs w:val="20"/>
        </w:rPr>
        <w:t>,</w:t>
      </w:r>
      <w:r w:rsidRPr="0003109E">
        <w:rPr>
          <w:rFonts w:asciiTheme="majorHAnsi" w:eastAsia="Sora" w:hAnsiTheme="majorHAnsi" w:cs="Sora"/>
          <w:szCs w:val="20"/>
        </w:rPr>
        <w:t xml:space="preserve"> </w:t>
      </w:r>
      <w:r w:rsidR="00E03EFA" w:rsidRPr="0003109E">
        <w:rPr>
          <w:rFonts w:asciiTheme="majorHAnsi" w:eastAsia="Sora" w:hAnsiTheme="majorHAnsi" w:cs="Sora"/>
          <w:szCs w:val="20"/>
        </w:rPr>
        <w:t>describiéndolas</w:t>
      </w:r>
      <w:r w:rsidRPr="0003109E">
        <w:rPr>
          <w:rFonts w:asciiTheme="majorHAnsi" w:eastAsia="Sora" w:hAnsiTheme="majorHAnsi" w:cs="Sora"/>
          <w:szCs w:val="20"/>
        </w:rPr>
        <w:t xml:space="preserve"> como antecedentes.</w:t>
      </w:r>
    </w:p>
    <w:p w14:paraId="6346030A" w14:textId="1B7D5C8F" w:rsidR="00D76CBA" w:rsidRPr="00E6228A" w:rsidRDefault="00AE4324">
      <w:pPr>
        <w:jc w:val="both"/>
        <w:rPr>
          <w:rFonts w:asciiTheme="majorHAnsi" w:eastAsia="Sora" w:hAnsiTheme="majorHAnsi" w:cs="Sora"/>
          <w:b/>
          <w:color w:val="222222"/>
        </w:rPr>
      </w:pPr>
      <w:bookmarkStart w:id="5" w:name="_heading=h.3znysh7" w:colFirst="0" w:colLast="0"/>
      <w:bookmarkEnd w:id="5"/>
      <w:r w:rsidRPr="0003109E">
        <w:rPr>
          <w:rFonts w:asciiTheme="majorHAnsi" w:eastAsia="Sora" w:hAnsiTheme="majorHAnsi" w:cs="Sora"/>
          <w:noProof/>
          <w:szCs w:val="20"/>
        </w:rPr>
        <w:drawing>
          <wp:anchor distT="0" distB="0" distL="114300" distR="114300" simplePos="0" relativeHeight="251661312" behindDoc="1" locked="0" layoutInCell="1" allowOverlap="1" wp14:anchorId="154DB0BB" wp14:editId="02233229">
            <wp:simplePos x="0" y="0"/>
            <wp:positionH relativeFrom="margin">
              <wp:posOffset>-3810</wp:posOffset>
            </wp:positionH>
            <wp:positionV relativeFrom="paragraph">
              <wp:posOffset>97155</wp:posOffset>
            </wp:positionV>
            <wp:extent cx="1276350" cy="1217295"/>
            <wp:effectExtent l="0" t="0" r="0" b="1905"/>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22266" b="73047" l="2778" r="87674">
                                  <a14:foregroundMark x1="67622" y1="33447" x2="81250" y2="30811"/>
                                  <a14:foregroundMark x1="66580" y1="63086" x2="78559" y2="58398"/>
                                  <a14:foregroundMark x1="78299" y1="32666" x2="83594" y2="31348"/>
                                </a14:backgroundRemoval>
                              </a14:imgEffect>
                            </a14:imgLayer>
                          </a14:imgProps>
                        </a:ext>
                        <a:ext uri="{28A0092B-C50C-407E-A947-70E740481C1C}">
                          <a14:useLocalDpi xmlns:a14="http://schemas.microsoft.com/office/drawing/2010/main" val="0"/>
                        </a:ext>
                      </a:extLst>
                    </a:blip>
                    <a:srcRect l="3373" t="20218" r="7640" b="32036"/>
                    <a:stretch/>
                  </pic:blipFill>
                  <pic:spPr>
                    <a:xfrm>
                      <a:off x="0" y="0"/>
                      <a:ext cx="1276350" cy="1217295"/>
                    </a:xfrm>
                    <a:prstGeom prst="rect">
                      <a:avLst/>
                    </a:prstGeom>
                  </pic:spPr>
                </pic:pic>
              </a:graphicData>
            </a:graphic>
            <wp14:sizeRelH relativeFrom="page">
              <wp14:pctWidth>0</wp14:pctWidth>
            </wp14:sizeRelH>
            <wp14:sizeRelV relativeFrom="page">
              <wp14:pctHeight>0</wp14:pctHeight>
            </wp14:sizeRelV>
          </wp:anchor>
        </w:drawing>
      </w:r>
      <w:r w:rsidR="00120597" w:rsidRPr="00E6228A">
        <w:rPr>
          <w:rFonts w:asciiTheme="majorHAnsi" w:eastAsia="Sora" w:hAnsiTheme="majorHAnsi" w:cs="Sora"/>
        </w:rPr>
        <w:t>Los centros podrán ac</w:t>
      </w:r>
      <w:r w:rsidR="00CD369D" w:rsidRPr="00E6228A">
        <w:rPr>
          <w:rFonts w:asciiTheme="majorHAnsi" w:eastAsia="Sora" w:hAnsiTheme="majorHAnsi" w:cs="Sora"/>
        </w:rPr>
        <w:t>ceder, en forma de préstamo, a</w:t>
      </w:r>
      <w:r w:rsidR="00E45C97" w:rsidRPr="00E6228A">
        <w:rPr>
          <w:rFonts w:asciiTheme="majorHAnsi" w:eastAsia="Sora" w:hAnsiTheme="majorHAnsi" w:cs="Sora"/>
        </w:rPr>
        <w:t xml:space="preserve"> </w:t>
      </w:r>
      <w:r w:rsidR="00120597" w:rsidRPr="00E6228A">
        <w:rPr>
          <w:rFonts w:asciiTheme="majorHAnsi" w:eastAsia="Sora" w:hAnsiTheme="majorHAnsi" w:cs="Sora"/>
        </w:rPr>
        <w:t>maletines de sensores y experiencias</w:t>
      </w:r>
      <w:r w:rsidR="0041255F" w:rsidRPr="00E6228A">
        <w:rPr>
          <w:rFonts w:asciiTheme="majorHAnsi" w:eastAsia="Sora" w:hAnsiTheme="majorHAnsi" w:cs="Sora"/>
        </w:rPr>
        <w:t xml:space="preserve">. Estos facilitan </w:t>
      </w:r>
      <w:r w:rsidR="00EA3DEE" w:rsidRPr="00E6228A">
        <w:rPr>
          <w:rFonts w:asciiTheme="majorHAnsi" w:eastAsia="Sora" w:hAnsiTheme="majorHAnsi" w:cs="Sora"/>
        </w:rPr>
        <w:t>llevar a la práctica parte de los conceptos adquiridos en el marco de este concurso y por medio de experiencias tangibles fomentar el interés de los estud</w:t>
      </w:r>
      <w:r w:rsidR="0003109E" w:rsidRPr="00E6228A">
        <w:rPr>
          <w:rFonts w:asciiTheme="majorHAnsi" w:eastAsia="Sora" w:hAnsiTheme="majorHAnsi" w:cs="Sora"/>
        </w:rPr>
        <w:t>iantes, y la comunidad</w:t>
      </w:r>
      <w:r w:rsidR="00EA3DEE" w:rsidRPr="00E6228A">
        <w:rPr>
          <w:rFonts w:asciiTheme="majorHAnsi" w:eastAsia="Sora" w:hAnsiTheme="majorHAnsi" w:cs="Sora"/>
        </w:rPr>
        <w:t xml:space="preserve">, en la temática. </w:t>
      </w:r>
      <w:r w:rsidR="0041255F" w:rsidRPr="00E6228A">
        <w:rPr>
          <w:rFonts w:asciiTheme="majorHAnsi" w:eastAsia="Sora" w:hAnsiTheme="majorHAnsi" w:cs="Sora"/>
        </w:rPr>
        <w:t>Los maletines</w:t>
      </w:r>
      <w:r w:rsidR="00EA3DEE" w:rsidRPr="00E6228A">
        <w:rPr>
          <w:rFonts w:asciiTheme="majorHAnsi" w:eastAsia="Sora" w:hAnsiTheme="majorHAnsi" w:cs="Sora"/>
        </w:rPr>
        <w:t xml:space="preserve"> cuentan con sensores que permitirán al centro realizar un diagnóstico energético detallado, </w:t>
      </w:r>
      <w:r w:rsidR="00A27BFC" w:rsidRPr="00E6228A">
        <w:rPr>
          <w:rFonts w:asciiTheme="majorHAnsi" w:eastAsia="Sora" w:hAnsiTheme="majorHAnsi" w:cs="Sora"/>
        </w:rPr>
        <w:t xml:space="preserve">pueden consultar en </w:t>
      </w:r>
      <w:hyperlink r:id="rId24" w:history="1">
        <w:r w:rsidR="00A27BFC" w:rsidRPr="00AE4324">
          <w:rPr>
            <w:rStyle w:val="Hipervnculo"/>
            <w:rFonts w:asciiTheme="majorHAnsi" w:eastAsia="Sora" w:hAnsiTheme="majorHAnsi" w:cs="Sora"/>
          </w:rPr>
          <w:t>este link</w:t>
        </w:r>
      </w:hyperlink>
      <w:r w:rsidR="00120597" w:rsidRPr="00E6228A">
        <w:rPr>
          <w:rFonts w:asciiTheme="majorHAnsi" w:eastAsia="Sora" w:hAnsiTheme="majorHAnsi" w:cs="Sora"/>
        </w:rPr>
        <w:t xml:space="preserve">. </w:t>
      </w:r>
      <w:r w:rsidR="00EA3DEE" w:rsidRPr="00E6228A">
        <w:rPr>
          <w:rFonts w:asciiTheme="majorHAnsi" w:eastAsia="Sora" w:hAnsiTheme="majorHAnsi" w:cs="Sora"/>
        </w:rPr>
        <w:t xml:space="preserve">Una vez que el centro se inscribe a este concurso puede solicitar el material completando </w:t>
      </w:r>
      <w:hyperlink r:id="rId25" w:history="1">
        <w:r w:rsidR="00EA3DEE" w:rsidRPr="00E6228A">
          <w:rPr>
            <w:rStyle w:val="Hipervnculo"/>
            <w:rFonts w:asciiTheme="majorHAnsi" w:eastAsia="Sora" w:hAnsiTheme="majorHAnsi" w:cs="Sora"/>
          </w:rPr>
          <w:t>este formulario</w:t>
        </w:r>
      </w:hyperlink>
      <w:r w:rsidR="00EA3DEE" w:rsidRPr="00E6228A">
        <w:rPr>
          <w:rFonts w:asciiTheme="majorHAnsi" w:eastAsia="Sora" w:hAnsiTheme="majorHAnsi" w:cs="Sora"/>
        </w:rPr>
        <w:t>.</w:t>
      </w:r>
      <w:r w:rsidR="00EA3DEE" w:rsidRPr="00E6228A" w:rsidDel="00EA3DEE">
        <w:rPr>
          <w:rFonts w:asciiTheme="majorHAnsi" w:eastAsia="Sora" w:hAnsiTheme="majorHAnsi" w:cs="Sora"/>
        </w:rPr>
        <w:t xml:space="preserve"> </w:t>
      </w:r>
    </w:p>
    <w:p w14:paraId="0FEF878E" w14:textId="6C6F3902" w:rsidR="00D76CBA" w:rsidRPr="00AE4324" w:rsidRDefault="00120597">
      <w:pPr>
        <w:jc w:val="both"/>
        <w:rPr>
          <w:rFonts w:asciiTheme="majorHAnsi" w:eastAsia="Sora" w:hAnsiTheme="majorHAnsi" w:cs="Sora"/>
          <w:color w:val="000000"/>
          <w:szCs w:val="20"/>
        </w:rPr>
      </w:pPr>
      <w:r w:rsidRPr="00AE4324">
        <w:rPr>
          <w:rFonts w:asciiTheme="majorHAnsi" w:eastAsia="Sora" w:hAnsiTheme="majorHAnsi" w:cs="Sora"/>
          <w:szCs w:val="20"/>
        </w:rPr>
        <w:t xml:space="preserve">Los informes de proyectos deben enviarse por correo electrónico a </w:t>
      </w:r>
      <w:hyperlink r:id="rId26">
        <w:r w:rsidRPr="00AE4324">
          <w:rPr>
            <w:rFonts w:asciiTheme="majorHAnsi" w:eastAsia="Sora" w:hAnsiTheme="majorHAnsi" w:cs="Sora"/>
            <w:b/>
            <w:color w:val="222222"/>
            <w:szCs w:val="20"/>
            <w:u w:val="single"/>
          </w:rPr>
          <w:t>daee@miem.gub.uy</w:t>
        </w:r>
      </w:hyperlink>
      <w:r w:rsidRPr="00AE4324">
        <w:rPr>
          <w:rFonts w:asciiTheme="majorHAnsi" w:eastAsia="Sora" w:hAnsiTheme="majorHAnsi" w:cs="Sora"/>
          <w:szCs w:val="20"/>
        </w:rPr>
        <w:t xml:space="preserve"> con el asunto “Informe Concurso 202</w:t>
      </w:r>
      <w:r w:rsidR="008B4BB9" w:rsidRPr="00AE4324">
        <w:rPr>
          <w:rFonts w:asciiTheme="majorHAnsi" w:eastAsia="Sora" w:hAnsiTheme="majorHAnsi" w:cs="Sora"/>
          <w:szCs w:val="20"/>
        </w:rPr>
        <w:t>4</w:t>
      </w:r>
      <w:r w:rsidRPr="00AE4324">
        <w:rPr>
          <w:rFonts w:asciiTheme="majorHAnsi" w:eastAsia="Sora" w:hAnsiTheme="majorHAnsi" w:cs="Sora"/>
          <w:szCs w:val="20"/>
        </w:rPr>
        <w:t xml:space="preserve"> – Nombre del centro educativo” (máxima capacidad por mail 5 MB). En caso de superar el tamaño mencionado podrán enviarse a través de </w:t>
      </w:r>
      <w:proofErr w:type="spellStart"/>
      <w:r w:rsidRPr="00AE4324">
        <w:rPr>
          <w:rFonts w:asciiTheme="majorHAnsi" w:eastAsia="Sora" w:hAnsiTheme="majorHAnsi" w:cs="Sora"/>
          <w:szCs w:val="20"/>
        </w:rPr>
        <w:t>WeTransfer</w:t>
      </w:r>
      <w:proofErr w:type="spellEnd"/>
      <w:r w:rsidRPr="00AE4324">
        <w:rPr>
          <w:rFonts w:asciiTheme="majorHAnsi" w:eastAsia="Sora" w:hAnsiTheme="majorHAnsi" w:cs="Sora"/>
          <w:szCs w:val="20"/>
        </w:rPr>
        <w:t xml:space="preserve">, Google Drive o similar, o entregarse en formato digital </w:t>
      </w:r>
      <w:r w:rsidR="005274C9" w:rsidRPr="00AE4324">
        <w:rPr>
          <w:rFonts w:asciiTheme="majorHAnsi" w:eastAsia="Sora" w:hAnsiTheme="majorHAnsi" w:cs="Sora"/>
          <w:szCs w:val="20"/>
        </w:rPr>
        <w:t>físico</w:t>
      </w:r>
      <w:r w:rsidRPr="00AE4324">
        <w:rPr>
          <w:rFonts w:asciiTheme="majorHAnsi" w:eastAsia="Sora" w:hAnsiTheme="majorHAnsi" w:cs="Sora"/>
          <w:szCs w:val="20"/>
        </w:rPr>
        <w:t xml:space="preserve"> en la recepción de</w:t>
      </w:r>
      <w:r w:rsidR="00CB5D8A" w:rsidRPr="00AE4324">
        <w:rPr>
          <w:rFonts w:asciiTheme="majorHAnsi" w:eastAsia="Sora" w:hAnsiTheme="majorHAnsi" w:cs="Sora"/>
          <w:szCs w:val="20"/>
        </w:rPr>
        <w:t xml:space="preserve"> </w:t>
      </w:r>
      <w:r w:rsidRPr="00AE4324">
        <w:rPr>
          <w:rFonts w:asciiTheme="majorHAnsi" w:eastAsia="Sora" w:hAnsiTheme="majorHAnsi" w:cs="Sora"/>
          <w:szCs w:val="20"/>
        </w:rPr>
        <w:t>l</w:t>
      </w:r>
      <w:r w:rsidR="00CB5D8A" w:rsidRPr="00AE4324">
        <w:rPr>
          <w:rFonts w:asciiTheme="majorHAnsi" w:eastAsia="Sora" w:hAnsiTheme="majorHAnsi" w:cs="Sora"/>
          <w:szCs w:val="20"/>
        </w:rPr>
        <w:t>a</w:t>
      </w:r>
      <w:r w:rsidRPr="00AE4324">
        <w:rPr>
          <w:rFonts w:asciiTheme="majorHAnsi" w:eastAsia="Sora" w:hAnsiTheme="majorHAnsi" w:cs="Sora"/>
          <w:szCs w:val="20"/>
        </w:rPr>
        <w:t xml:space="preserve"> </w:t>
      </w:r>
      <w:r w:rsidR="00CB5D8A" w:rsidRPr="00AE4324">
        <w:rPr>
          <w:rFonts w:asciiTheme="majorHAnsi" w:eastAsia="Sora" w:hAnsiTheme="majorHAnsi" w:cs="Sora"/>
          <w:szCs w:val="20"/>
        </w:rPr>
        <w:t xml:space="preserve">DNE </w:t>
      </w:r>
      <w:r w:rsidRPr="00AE4324">
        <w:rPr>
          <w:rFonts w:asciiTheme="majorHAnsi" w:eastAsia="Sora" w:hAnsiTheme="majorHAnsi" w:cs="Sora"/>
          <w:szCs w:val="20"/>
        </w:rPr>
        <w:t>en Rincón 719, Montevideo.</w:t>
      </w:r>
    </w:p>
    <w:p w14:paraId="12DB9734" w14:textId="254F9011" w:rsidR="00D76CBA" w:rsidRPr="00AE4324" w:rsidRDefault="00120597">
      <w:pPr>
        <w:jc w:val="both"/>
        <w:rPr>
          <w:rFonts w:asciiTheme="majorHAnsi" w:eastAsia="Sora" w:hAnsiTheme="majorHAnsi" w:cs="Sora"/>
          <w:szCs w:val="20"/>
        </w:rPr>
      </w:pPr>
      <w:r w:rsidRPr="00AE4324">
        <w:rPr>
          <w:rFonts w:asciiTheme="majorHAnsi" w:eastAsia="Sora" w:hAnsiTheme="majorHAnsi" w:cs="Sora"/>
          <w:szCs w:val="20"/>
        </w:rPr>
        <w:t>Previo al cierre del período de inscripciones, se realizará una charla virtual donde podrán real</w:t>
      </w:r>
      <w:r w:rsidR="00D3517C" w:rsidRPr="00AE4324">
        <w:rPr>
          <w:rFonts w:asciiTheme="majorHAnsi" w:eastAsia="Sora" w:hAnsiTheme="majorHAnsi" w:cs="Sora"/>
          <w:szCs w:val="20"/>
        </w:rPr>
        <w:t xml:space="preserve">izar consultas y evacuar dudas. </w:t>
      </w:r>
      <w:r w:rsidRPr="00AE4324">
        <w:rPr>
          <w:rFonts w:asciiTheme="majorHAnsi" w:eastAsia="Sora" w:hAnsiTheme="majorHAnsi" w:cs="Sora"/>
          <w:szCs w:val="20"/>
        </w:rPr>
        <w:t xml:space="preserve">Todos los correos indicados al momento de la inscripción en este concurso, serán incorporados automáticamente en nuestra base de contactos y recibirán información sobre dicha charla y otros temas relacionados con </w:t>
      </w:r>
      <w:r w:rsidR="000A07BA" w:rsidRPr="00AE4324">
        <w:rPr>
          <w:rFonts w:asciiTheme="majorHAnsi" w:eastAsia="Sora" w:hAnsiTheme="majorHAnsi" w:cs="Sora"/>
          <w:szCs w:val="20"/>
        </w:rPr>
        <w:t>EE</w:t>
      </w:r>
      <w:r w:rsidRPr="00AE4324">
        <w:rPr>
          <w:rFonts w:asciiTheme="majorHAnsi" w:eastAsia="Sora" w:hAnsiTheme="majorHAnsi" w:cs="Sora"/>
          <w:szCs w:val="20"/>
        </w:rPr>
        <w:t xml:space="preserve"> en el ámbito educativo. En caso de no estar definida su participación en el concurso, si lo desea puede enviarnos un correo electrónico a </w:t>
      </w:r>
      <w:hyperlink r:id="rId27">
        <w:r w:rsidRPr="00AE4324">
          <w:rPr>
            <w:rFonts w:asciiTheme="majorHAnsi" w:eastAsia="Sora" w:hAnsiTheme="majorHAnsi" w:cs="Sora"/>
            <w:b/>
            <w:color w:val="222222"/>
            <w:szCs w:val="20"/>
            <w:u w:val="single"/>
          </w:rPr>
          <w:t>daee@miem.gub.uy</w:t>
        </w:r>
      </w:hyperlink>
      <w:r w:rsidRPr="00AE4324">
        <w:rPr>
          <w:rFonts w:asciiTheme="majorHAnsi" w:eastAsia="Sora" w:hAnsiTheme="majorHAnsi" w:cs="Sora"/>
          <w:szCs w:val="20"/>
        </w:rPr>
        <w:t xml:space="preserve"> para ser incorporados en la base de contactos y recibir la información </w:t>
      </w:r>
      <w:r w:rsidR="00D3517C" w:rsidRPr="00AE4324">
        <w:rPr>
          <w:rFonts w:asciiTheme="majorHAnsi" w:eastAsia="Sora" w:hAnsiTheme="majorHAnsi" w:cs="Sora"/>
          <w:szCs w:val="20"/>
        </w:rPr>
        <w:t xml:space="preserve">sobre la charla </w:t>
      </w:r>
      <w:r w:rsidRPr="00AE4324">
        <w:rPr>
          <w:rFonts w:asciiTheme="majorHAnsi" w:eastAsia="Sora" w:hAnsiTheme="majorHAnsi" w:cs="Sora"/>
          <w:szCs w:val="20"/>
        </w:rPr>
        <w:t>mencionada.</w:t>
      </w:r>
    </w:p>
    <w:p w14:paraId="1635CE02" w14:textId="77777777" w:rsidR="00D76CBA" w:rsidRPr="00E2070B" w:rsidRDefault="00D76CBA">
      <w:pPr>
        <w:jc w:val="both"/>
        <w:rPr>
          <w:rFonts w:asciiTheme="majorHAnsi" w:eastAsia="Sora" w:hAnsiTheme="majorHAnsi" w:cs="Sora"/>
          <w:sz w:val="20"/>
          <w:szCs w:val="20"/>
        </w:rPr>
      </w:pPr>
    </w:p>
    <w:tbl>
      <w:tblPr>
        <w:tblStyle w:val="a2"/>
        <w:tblW w:w="8460" w:type="dxa"/>
        <w:jc w:val="center"/>
        <w:tblInd w:w="0" w:type="dxa"/>
        <w:tblBorders>
          <w:top w:val="single" w:sz="12" w:space="0" w:color="70AD47"/>
          <w:left w:val="single" w:sz="12" w:space="0" w:color="70AD47"/>
          <w:bottom w:val="single" w:sz="12" w:space="0" w:color="70AD47"/>
          <w:right w:val="single" w:sz="12" w:space="0" w:color="70AD47"/>
          <w:insideH w:val="single" w:sz="12" w:space="0" w:color="70AD47"/>
          <w:insideV w:val="single" w:sz="12" w:space="0" w:color="70AD47"/>
        </w:tblBorders>
        <w:tblLayout w:type="fixed"/>
        <w:tblLook w:val="0400" w:firstRow="0" w:lastRow="0" w:firstColumn="0" w:lastColumn="0" w:noHBand="0" w:noVBand="1"/>
      </w:tblPr>
      <w:tblGrid>
        <w:gridCol w:w="8460"/>
      </w:tblGrid>
      <w:tr w:rsidR="00D76CBA" w:rsidRPr="00E2070B" w14:paraId="694A0A47" w14:textId="77777777" w:rsidTr="00F149C2">
        <w:trPr>
          <w:trHeight w:val="907"/>
          <w:jc w:val="center"/>
        </w:trPr>
        <w:tc>
          <w:tcPr>
            <w:tcW w:w="8460" w:type="dxa"/>
            <w:tcBorders>
              <w:top w:val="single" w:sz="12" w:space="0" w:color="FFFFFF"/>
              <w:left w:val="single" w:sz="12" w:space="0" w:color="FFFFFF"/>
              <w:bottom w:val="single" w:sz="12" w:space="0" w:color="FFFFFF"/>
              <w:right w:val="single" w:sz="12" w:space="0" w:color="FFFFFF"/>
            </w:tcBorders>
            <w:shd w:val="clear" w:color="auto" w:fill="0668F8"/>
          </w:tcPr>
          <w:p w14:paraId="38B7D3D7" w14:textId="2B401DEB" w:rsidR="00D76CBA" w:rsidRPr="00AE4324" w:rsidRDefault="00CD369D" w:rsidP="00AE4324">
            <w:pPr>
              <w:pStyle w:val="Ttulo1"/>
              <w:spacing w:line="240" w:lineRule="auto"/>
              <w:ind w:left="-123" w:firstLine="0"/>
              <w:jc w:val="center"/>
              <w:outlineLvl w:val="0"/>
              <w:rPr>
                <w:rFonts w:asciiTheme="majorHAnsi" w:eastAsia="Sora" w:hAnsiTheme="majorHAnsi" w:cs="Sora"/>
                <w:color w:val="222222"/>
                <w:sz w:val="24"/>
                <w:szCs w:val="22"/>
                <w:shd w:val="clear" w:color="auto" w:fill="222222"/>
              </w:rPr>
            </w:pPr>
            <w:r w:rsidRPr="00AE4324">
              <w:rPr>
                <w:rFonts w:asciiTheme="majorHAnsi" w:eastAsia="Sora" w:hAnsiTheme="majorHAnsi" w:cs="Sora"/>
                <w:color w:val="F2F2F2"/>
                <w:sz w:val="24"/>
                <w:szCs w:val="22"/>
                <w:shd w:val="clear" w:color="auto" w:fill="0668F8"/>
              </w:rPr>
              <w:t>CONFIDENCIALIDAD</w:t>
            </w:r>
          </w:p>
          <w:p w14:paraId="6149DA56" w14:textId="0AD9D3D8" w:rsidR="00D76CBA" w:rsidRPr="00E2070B" w:rsidRDefault="00120597" w:rsidP="00AE4324">
            <w:pPr>
              <w:pStyle w:val="Ttulo1"/>
              <w:spacing w:line="240" w:lineRule="auto"/>
              <w:ind w:left="0" w:right="-123" w:hanging="123"/>
              <w:jc w:val="center"/>
              <w:outlineLvl w:val="0"/>
              <w:rPr>
                <w:rFonts w:asciiTheme="majorHAnsi" w:hAnsiTheme="majorHAnsi"/>
              </w:rPr>
            </w:pPr>
            <w:r w:rsidRPr="00AE4324">
              <w:rPr>
                <w:rFonts w:asciiTheme="majorHAnsi" w:eastAsia="Sora" w:hAnsiTheme="majorHAnsi" w:cs="Sora"/>
                <w:b w:val="0"/>
                <w:color w:val="FFFFFF" w:themeColor="background1"/>
                <w:sz w:val="22"/>
                <w:szCs w:val="22"/>
              </w:rPr>
              <w:t>Durante el proceso de evaluación, la información será tratada en forma estrictamente confidencial y no será utilizada para ningún otro fin.</w:t>
            </w:r>
          </w:p>
        </w:tc>
      </w:tr>
    </w:tbl>
    <w:p w14:paraId="58793B5B" w14:textId="77777777" w:rsidR="00D76CBA" w:rsidRPr="00E2070B" w:rsidRDefault="00D76CBA">
      <w:pPr>
        <w:shd w:val="clear" w:color="auto" w:fill="FFFFFF"/>
        <w:spacing w:after="0" w:line="240" w:lineRule="auto"/>
        <w:jc w:val="both"/>
        <w:rPr>
          <w:rFonts w:asciiTheme="majorHAnsi" w:eastAsia="Montserrat" w:hAnsiTheme="majorHAnsi" w:cs="Montserrat"/>
          <w:b/>
          <w:color w:val="222222"/>
          <w:sz w:val="20"/>
          <w:szCs w:val="20"/>
        </w:rPr>
      </w:pPr>
    </w:p>
    <w:sectPr w:rsidR="00D76CBA" w:rsidRPr="00E2070B">
      <w:headerReference w:type="default" r:id="rId28"/>
      <w:pgSz w:w="11907" w:h="16839"/>
      <w:pgMar w:top="2834" w:right="1701" w:bottom="2671" w:left="1701"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E1DEC24" w16cex:dateUtc="2024-02-13T23:57:00Z"/>
  <w16cex:commentExtensible w16cex:durableId="573F9849" w16cex:dateUtc="2024-02-14T00:05:00Z"/>
  <w16cex:commentExtensible w16cex:durableId="7C381F79" w16cex:dateUtc="2024-02-14T0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628BC4" w16cid:durableId="16092F52"/>
  <w16cid:commentId w16cid:paraId="059757B2" w16cid:durableId="0B6A2486"/>
  <w16cid:commentId w16cid:paraId="4840C81F" w16cid:durableId="26DE9408"/>
  <w16cid:commentId w16cid:paraId="69F72083" w16cid:durableId="568C5E38"/>
  <w16cid:commentId w16cid:paraId="4E4E811B" w16cid:durableId="0CB1F85B"/>
  <w16cid:commentId w16cid:paraId="4C9C19BC" w16cid:durableId="7582AAE6"/>
  <w16cid:commentId w16cid:paraId="331D8F16" w16cid:durableId="08AC9146"/>
  <w16cid:commentId w16cid:paraId="38C32CAB" w16cid:durableId="4E1DEC24"/>
  <w16cid:commentId w16cid:paraId="459BAE4C" w16cid:durableId="573F9849"/>
  <w16cid:commentId w16cid:paraId="61EA6A56" w16cid:durableId="7C381F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8955E" w14:textId="77777777" w:rsidR="00330CFC" w:rsidRDefault="00330CFC">
      <w:pPr>
        <w:spacing w:after="0" w:line="240" w:lineRule="auto"/>
      </w:pPr>
      <w:r>
        <w:separator/>
      </w:r>
    </w:p>
  </w:endnote>
  <w:endnote w:type="continuationSeparator" w:id="0">
    <w:p w14:paraId="7D8675ED" w14:textId="77777777" w:rsidR="00330CFC" w:rsidRDefault="00330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default"/>
  </w:font>
  <w:font w:name="Onest">
    <w:altName w:val="Times New Roman"/>
    <w:charset w:val="00"/>
    <w:family w:val="auto"/>
    <w:pitch w:val="default"/>
  </w:font>
  <w:font w:name="Sor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DINPro-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BCB79" w14:textId="77777777" w:rsidR="00D76CBA" w:rsidRDefault="00120597">
    <w:r>
      <w:rPr>
        <w:noProof/>
      </w:rPr>
      <w:drawing>
        <wp:anchor distT="0" distB="0" distL="0" distR="0" simplePos="0" relativeHeight="251659264" behindDoc="1" locked="0" layoutInCell="1" hidden="0" allowOverlap="1" wp14:anchorId="7D16F949" wp14:editId="75665875">
          <wp:simplePos x="0" y="0"/>
          <wp:positionH relativeFrom="column">
            <wp:posOffset>-1076324</wp:posOffset>
          </wp:positionH>
          <wp:positionV relativeFrom="paragraph">
            <wp:posOffset>-799867</wp:posOffset>
          </wp:positionV>
          <wp:extent cx="7562850" cy="1527162"/>
          <wp:effectExtent l="0" t="0" r="0" b="0"/>
          <wp:wrapNone/>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l="-6760" t="5855" r="-6760"/>
                  <a:stretch>
                    <a:fillRect/>
                  </a:stretch>
                </pic:blipFill>
                <pic:spPr>
                  <a:xfrm>
                    <a:off x="0" y="0"/>
                    <a:ext cx="7562850" cy="1527162"/>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A33D" w14:textId="77777777" w:rsidR="00D76CBA" w:rsidRDefault="0012059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60288" behindDoc="1" locked="0" layoutInCell="1" hidden="0" allowOverlap="1" wp14:anchorId="38ED000D" wp14:editId="7727CB96">
          <wp:simplePos x="0" y="0"/>
          <wp:positionH relativeFrom="column">
            <wp:posOffset>-1076323</wp:posOffset>
          </wp:positionH>
          <wp:positionV relativeFrom="paragraph">
            <wp:posOffset>-2543808</wp:posOffset>
          </wp:positionV>
          <wp:extent cx="6523355" cy="286448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23355" cy="2864485"/>
                  </a:xfrm>
                  <a:prstGeom prst="rect">
                    <a:avLst/>
                  </a:prstGeom>
                  <a:ln/>
                </pic:spPr>
              </pic:pic>
            </a:graphicData>
          </a:graphic>
        </wp:anchor>
      </w:drawing>
    </w:r>
  </w:p>
  <w:p w14:paraId="1BC455AC" w14:textId="77777777" w:rsidR="00D76CBA" w:rsidRDefault="00D76CB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94CF7" w14:textId="77777777" w:rsidR="00330CFC" w:rsidRDefault="00330CFC">
      <w:pPr>
        <w:spacing w:after="0" w:line="240" w:lineRule="auto"/>
      </w:pPr>
      <w:r>
        <w:separator/>
      </w:r>
    </w:p>
  </w:footnote>
  <w:footnote w:type="continuationSeparator" w:id="0">
    <w:p w14:paraId="537C8CCF" w14:textId="77777777" w:rsidR="00330CFC" w:rsidRDefault="00330CFC">
      <w:pPr>
        <w:spacing w:after="0" w:line="240" w:lineRule="auto"/>
      </w:pPr>
      <w:r>
        <w:continuationSeparator/>
      </w:r>
    </w:p>
  </w:footnote>
  <w:footnote w:id="1">
    <w:p w14:paraId="719787A5" w14:textId="0BF15A19" w:rsidR="00D76CBA" w:rsidRPr="00E6315D" w:rsidRDefault="00120597">
      <w:pPr>
        <w:pBdr>
          <w:top w:val="nil"/>
          <w:left w:val="nil"/>
          <w:bottom w:val="nil"/>
          <w:right w:val="nil"/>
          <w:between w:val="nil"/>
        </w:pBdr>
        <w:spacing w:after="0" w:line="240" w:lineRule="auto"/>
        <w:jc w:val="both"/>
        <w:rPr>
          <w:rFonts w:asciiTheme="majorHAnsi" w:eastAsia="Sora" w:hAnsiTheme="majorHAnsi" w:cs="Sora"/>
          <w:color w:val="C00000"/>
          <w:sz w:val="20"/>
          <w:szCs w:val="20"/>
        </w:rPr>
      </w:pPr>
      <w:r w:rsidRPr="00E6315D">
        <w:rPr>
          <w:rFonts w:asciiTheme="majorHAnsi" w:hAnsiTheme="majorHAnsi"/>
          <w:sz w:val="18"/>
          <w:szCs w:val="20"/>
          <w:vertAlign w:val="superscript"/>
        </w:rPr>
        <w:footnoteRef/>
      </w:r>
      <w:r w:rsidRPr="00E6315D">
        <w:rPr>
          <w:rFonts w:asciiTheme="majorHAnsi" w:eastAsia="Sora" w:hAnsiTheme="majorHAnsi" w:cs="Sora"/>
          <w:color w:val="000000"/>
          <w:sz w:val="18"/>
          <w:szCs w:val="20"/>
        </w:rPr>
        <w:t xml:space="preserve"> Esto no</w:t>
      </w:r>
      <w:r w:rsidR="00A2249E" w:rsidRPr="00E6315D">
        <w:rPr>
          <w:rFonts w:asciiTheme="majorHAnsi" w:eastAsia="Sora" w:hAnsiTheme="majorHAnsi" w:cs="Sora"/>
          <w:color w:val="000000"/>
          <w:sz w:val="18"/>
          <w:szCs w:val="20"/>
        </w:rPr>
        <w:t xml:space="preserve"> solo no</w:t>
      </w:r>
      <w:r w:rsidRPr="00E6315D">
        <w:rPr>
          <w:rFonts w:asciiTheme="majorHAnsi" w:eastAsia="Sora" w:hAnsiTheme="majorHAnsi" w:cs="Sora"/>
          <w:color w:val="000000"/>
          <w:sz w:val="18"/>
          <w:szCs w:val="20"/>
        </w:rPr>
        <w:t xml:space="preserve"> excluye la posibilidad </w:t>
      </w:r>
      <w:r w:rsidRPr="00E6315D">
        <w:rPr>
          <w:rFonts w:asciiTheme="majorHAnsi" w:eastAsia="Sora" w:hAnsiTheme="majorHAnsi" w:cs="Sora"/>
          <w:sz w:val="18"/>
          <w:szCs w:val="20"/>
        </w:rPr>
        <w:t>de que participen</w:t>
      </w:r>
      <w:r w:rsidRPr="00E6315D">
        <w:rPr>
          <w:rFonts w:asciiTheme="majorHAnsi" w:eastAsia="Sora" w:hAnsiTheme="majorHAnsi" w:cs="Sora"/>
          <w:color w:val="000000"/>
          <w:sz w:val="18"/>
          <w:szCs w:val="20"/>
        </w:rPr>
        <w:t xml:space="preserve"> otros actores vinculados al centro, como ser: personas en cargos de dirección y/o subdirección, coordinadores/as pedagógicos/as, ex estudiantes del centro, f</w:t>
      </w:r>
      <w:r w:rsidR="00A2249E" w:rsidRPr="00E6315D">
        <w:rPr>
          <w:rFonts w:asciiTheme="majorHAnsi" w:eastAsia="Sora" w:hAnsiTheme="majorHAnsi" w:cs="Sora"/>
          <w:color w:val="000000"/>
          <w:sz w:val="18"/>
          <w:szCs w:val="20"/>
        </w:rPr>
        <w:t>amiliares, entre otros posibles; sino que es deseable que lo hagan.</w:t>
      </w:r>
    </w:p>
  </w:footnote>
  <w:footnote w:id="2">
    <w:p w14:paraId="0F51E6D2" w14:textId="5898A039" w:rsidR="00EA3DEE" w:rsidRPr="0003109E" w:rsidRDefault="00EA3DEE" w:rsidP="0003109E">
      <w:pPr>
        <w:pStyle w:val="Textonotapie"/>
        <w:jc w:val="both"/>
        <w:rPr>
          <w:rFonts w:asciiTheme="majorHAnsi" w:hAnsiTheme="majorHAnsi"/>
          <w:sz w:val="18"/>
        </w:rPr>
      </w:pPr>
      <w:r w:rsidRPr="0003109E">
        <w:rPr>
          <w:rStyle w:val="Refdenotaalpie"/>
          <w:rFonts w:asciiTheme="majorHAnsi" w:hAnsiTheme="majorHAnsi"/>
          <w:sz w:val="18"/>
        </w:rPr>
        <w:footnoteRef/>
      </w:r>
      <w:r w:rsidRPr="0003109E">
        <w:rPr>
          <w:rFonts w:asciiTheme="majorHAnsi" w:hAnsiTheme="majorHAnsi"/>
          <w:sz w:val="18"/>
        </w:rPr>
        <w:t xml:space="preserve"> La fecha indicada es una fecha límite, el centro puede enviar el </w:t>
      </w:r>
      <w:r w:rsidR="00B7081A" w:rsidRPr="0003109E">
        <w:rPr>
          <w:rFonts w:asciiTheme="majorHAnsi" w:hAnsiTheme="majorHAnsi"/>
          <w:sz w:val="18"/>
        </w:rPr>
        <w:t>informe de presentación del proyecto</w:t>
      </w:r>
      <w:r w:rsidRPr="0003109E">
        <w:rPr>
          <w:rFonts w:asciiTheme="majorHAnsi" w:hAnsiTheme="majorHAnsi"/>
          <w:sz w:val="18"/>
        </w:rPr>
        <w:t xml:space="preserve"> antes de esta fecha, los organizadores </w:t>
      </w:r>
      <w:r w:rsidR="00E03EFA" w:rsidRPr="0003109E">
        <w:rPr>
          <w:rFonts w:asciiTheme="majorHAnsi" w:hAnsiTheme="majorHAnsi"/>
          <w:sz w:val="18"/>
        </w:rPr>
        <w:t xml:space="preserve">los </w:t>
      </w:r>
      <w:r w:rsidRPr="0003109E">
        <w:rPr>
          <w:rFonts w:asciiTheme="majorHAnsi" w:hAnsiTheme="majorHAnsi"/>
          <w:sz w:val="18"/>
        </w:rPr>
        <w:t>evaluarán por orden de llegada.</w:t>
      </w:r>
    </w:p>
  </w:footnote>
  <w:footnote w:id="3">
    <w:p w14:paraId="5CBD3458" w14:textId="724797BA" w:rsidR="00CB3568" w:rsidRPr="0003109E" w:rsidRDefault="00CB3568" w:rsidP="0003109E">
      <w:pPr>
        <w:pStyle w:val="Textonotapie"/>
        <w:jc w:val="both"/>
        <w:rPr>
          <w:rFonts w:asciiTheme="majorHAnsi" w:hAnsiTheme="majorHAnsi"/>
          <w:sz w:val="18"/>
        </w:rPr>
      </w:pPr>
      <w:r w:rsidRPr="0003109E">
        <w:rPr>
          <w:rStyle w:val="Refdenotaalpie"/>
          <w:rFonts w:asciiTheme="majorHAnsi" w:hAnsiTheme="majorHAnsi"/>
          <w:sz w:val="18"/>
        </w:rPr>
        <w:footnoteRef/>
      </w:r>
      <w:r w:rsidRPr="0003109E">
        <w:rPr>
          <w:rFonts w:asciiTheme="majorHAnsi" w:hAnsiTheme="majorHAnsi"/>
          <w:sz w:val="18"/>
        </w:rPr>
        <w:t xml:space="preserve"> Toda la información vinculada al informe de </w:t>
      </w:r>
      <w:r w:rsidR="00B7081A" w:rsidRPr="0003109E">
        <w:rPr>
          <w:rFonts w:asciiTheme="majorHAnsi" w:hAnsiTheme="majorHAnsi"/>
          <w:sz w:val="18"/>
        </w:rPr>
        <w:t xml:space="preserve">presentación </w:t>
      </w:r>
      <w:r w:rsidRPr="0003109E">
        <w:rPr>
          <w:rFonts w:asciiTheme="majorHAnsi" w:hAnsiTheme="majorHAnsi"/>
          <w:sz w:val="18"/>
        </w:rPr>
        <w:t>del proyecto la encuentran en la Guía de informe de proyecto – Especialización</w:t>
      </w:r>
      <w:r w:rsidR="00EA3DEE" w:rsidRPr="0003109E">
        <w:rPr>
          <w:rFonts w:asciiTheme="majorHAnsi" w:hAnsiTheme="majorHAnsi"/>
          <w:sz w:val="18"/>
        </w:rPr>
        <w:t xml:space="preserve">. </w:t>
      </w:r>
    </w:p>
  </w:footnote>
  <w:footnote w:id="4">
    <w:p w14:paraId="30308755" w14:textId="458FBE5F" w:rsidR="004A1F6D" w:rsidRPr="0003109E" w:rsidRDefault="004A1F6D" w:rsidP="0003109E">
      <w:pPr>
        <w:pStyle w:val="Textonotapie"/>
        <w:jc w:val="both"/>
        <w:rPr>
          <w:rFonts w:asciiTheme="majorHAnsi" w:hAnsiTheme="majorHAnsi"/>
        </w:rPr>
      </w:pPr>
      <w:r w:rsidRPr="0003109E">
        <w:rPr>
          <w:rStyle w:val="Refdenotaalpie"/>
          <w:rFonts w:asciiTheme="majorHAnsi" w:hAnsiTheme="majorHAnsi"/>
          <w:sz w:val="18"/>
        </w:rPr>
        <w:footnoteRef/>
      </w:r>
      <w:r w:rsidRPr="0003109E">
        <w:rPr>
          <w:rFonts w:asciiTheme="majorHAnsi" w:hAnsiTheme="majorHAnsi"/>
          <w:sz w:val="18"/>
        </w:rPr>
        <w:t xml:space="preserve"> Toda la información vinculada a</w:t>
      </w:r>
      <w:r w:rsidR="00B7081A" w:rsidRPr="0003109E">
        <w:rPr>
          <w:rFonts w:asciiTheme="majorHAnsi" w:hAnsiTheme="majorHAnsi"/>
          <w:sz w:val="18"/>
        </w:rPr>
        <w:t xml:space="preserve"> </w:t>
      </w:r>
      <w:r w:rsidRPr="0003109E">
        <w:rPr>
          <w:rFonts w:asciiTheme="majorHAnsi" w:hAnsiTheme="majorHAnsi"/>
          <w:sz w:val="18"/>
        </w:rPr>
        <w:t>l</w:t>
      </w:r>
      <w:r w:rsidR="00B7081A" w:rsidRPr="0003109E">
        <w:rPr>
          <w:rFonts w:asciiTheme="majorHAnsi" w:hAnsiTheme="majorHAnsi"/>
          <w:sz w:val="18"/>
        </w:rPr>
        <w:t>os</w:t>
      </w:r>
      <w:r w:rsidRPr="0003109E">
        <w:rPr>
          <w:rFonts w:asciiTheme="majorHAnsi" w:hAnsiTheme="majorHAnsi"/>
          <w:sz w:val="18"/>
        </w:rPr>
        <w:t xml:space="preserve"> pre</w:t>
      </w:r>
      <w:r w:rsidR="00B7081A" w:rsidRPr="0003109E">
        <w:rPr>
          <w:rFonts w:asciiTheme="majorHAnsi" w:hAnsiTheme="majorHAnsi"/>
          <w:sz w:val="18"/>
        </w:rPr>
        <w:t>-</w:t>
      </w:r>
      <w:r w:rsidRPr="0003109E">
        <w:rPr>
          <w:rFonts w:asciiTheme="majorHAnsi" w:hAnsiTheme="majorHAnsi"/>
          <w:sz w:val="18"/>
        </w:rPr>
        <w:t>informe</w:t>
      </w:r>
      <w:r w:rsidR="00B7081A" w:rsidRPr="0003109E">
        <w:rPr>
          <w:rFonts w:asciiTheme="majorHAnsi" w:hAnsiTheme="majorHAnsi"/>
          <w:sz w:val="18"/>
        </w:rPr>
        <w:t>s</w:t>
      </w:r>
      <w:r w:rsidRPr="0003109E">
        <w:rPr>
          <w:rFonts w:asciiTheme="majorHAnsi" w:hAnsiTheme="majorHAnsi"/>
          <w:sz w:val="18"/>
        </w:rPr>
        <w:t xml:space="preserve"> la encuentran en la Guía</w:t>
      </w:r>
      <w:r w:rsidR="00B7081A" w:rsidRPr="0003109E">
        <w:rPr>
          <w:rFonts w:asciiTheme="majorHAnsi" w:hAnsiTheme="majorHAnsi"/>
          <w:sz w:val="18"/>
        </w:rPr>
        <w:t>s</w:t>
      </w:r>
      <w:r w:rsidRPr="0003109E">
        <w:rPr>
          <w:rFonts w:asciiTheme="majorHAnsi" w:hAnsiTheme="majorHAnsi"/>
          <w:sz w:val="18"/>
        </w:rPr>
        <w:t xml:space="preserve"> de informe de proyecto</w:t>
      </w:r>
      <w:r w:rsidR="00B7081A" w:rsidRPr="0003109E">
        <w:rPr>
          <w:rFonts w:asciiTheme="majorHAnsi" w:hAnsiTheme="majorHAnsi"/>
          <w:sz w:val="18"/>
        </w:rPr>
        <w:t xml:space="preserve"> de ambas categorías.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5E63" w14:textId="77777777" w:rsidR="00D76CBA" w:rsidRDefault="0012059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725C72EB" wp14:editId="5FB1894C">
          <wp:simplePos x="0" y="0"/>
          <wp:positionH relativeFrom="column">
            <wp:posOffset>-622933</wp:posOffset>
          </wp:positionH>
          <wp:positionV relativeFrom="paragraph">
            <wp:posOffset>0</wp:posOffset>
          </wp:positionV>
          <wp:extent cx="7105015" cy="305816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05015" cy="3058160"/>
                  </a:xfrm>
                  <a:prstGeom prst="rect">
                    <a:avLst/>
                  </a:prstGeom>
                  <a:ln/>
                </pic:spPr>
              </pic:pic>
            </a:graphicData>
          </a:graphic>
        </wp:anchor>
      </w:drawing>
    </w:r>
  </w:p>
  <w:p w14:paraId="37E6F161" w14:textId="77777777" w:rsidR="00D76CBA" w:rsidRDefault="00D76CBA">
    <w:pPr>
      <w:pBdr>
        <w:top w:val="nil"/>
        <w:left w:val="nil"/>
        <w:bottom w:val="nil"/>
        <w:right w:val="nil"/>
        <w:between w:val="nil"/>
      </w:pBdr>
      <w:tabs>
        <w:tab w:val="center" w:pos="4252"/>
        <w:tab w:val="right" w:pos="8504"/>
      </w:tabs>
      <w:spacing w:after="0" w:line="240" w:lineRule="auto"/>
      <w:rPr>
        <w:color w:val="000000"/>
      </w:rPr>
    </w:pPr>
  </w:p>
  <w:p w14:paraId="31C6E1EB" w14:textId="77777777" w:rsidR="00D76CBA" w:rsidRDefault="00D76CBA">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F8234" w14:textId="7F9016EB" w:rsidR="00D76CBA" w:rsidRDefault="00D530CB">
    <w:pPr>
      <w:pBdr>
        <w:top w:val="nil"/>
        <w:left w:val="nil"/>
        <w:bottom w:val="nil"/>
        <w:right w:val="nil"/>
        <w:between w:val="nil"/>
      </w:pBdr>
      <w:tabs>
        <w:tab w:val="right" w:pos="8505"/>
      </w:tabs>
      <w:spacing w:before="240" w:after="0" w:line="240" w:lineRule="auto"/>
      <w:rPr>
        <w:rFonts w:ascii="DINPro-Regular" w:eastAsia="DINPro-Regular" w:hAnsi="DINPro-Regular" w:cs="DINPro-Regular"/>
        <w:b/>
        <w:color w:val="538135"/>
      </w:rPr>
    </w:pPr>
    <w:r>
      <w:rPr>
        <w:noProof/>
      </w:rPr>
      <w:drawing>
        <wp:anchor distT="114300" distB="114300" distL="114300" distR="114300" simplePos="0" relativeHeight="251663360" behindDoc="1" locked="0" layoutInCell="1" hidden="0" allowOverlap="1" wp14:anchorId="48231903" wp14:editId="603A8205">
          <wp:simplePos x="0" y="0"/>
          <wp:positionH relativeFrom="page">
            <wp:posOffset>-28575</wp:posOffset>
          </wp:positionH>
          <wp:positionV relativeFrom="margin">
            <wp:posOffset>-1819910</wp:posOffset>
          </wp:positionV>
          <wp:extent cx="7577138" cy="10700370"/>
          <wp:effectExtent l="0" t="0" r="5080" b="635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77138" cy="10700370"/>
                  </a:xfrm>
                  <a:prstGeom prst="rect">
                    <a:avLst/>
                  </a:prstGeom>
                  <a:ln/>
                </pic:spPr>
              </pic:pic>
            </a:graphicData>
          </a:graphic>
        </wp:anchor>
      </w:drawing>
    </w:r>
    <w:r w:rsidR="00120597">
      <w:rPr>
        <w:rFonts w:ascii="DINPro-Regular" w:eastAsia="DINPro-Regular" w:hAnsi="DINPro-Regular" w:cs="DINPro-Regular"/>
        <w:b/>
        <w:color w:val="53813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68A8"/>
    <w:multiLevelType w:val="multilevel"/>
    <w:tmpl w:val="7C00806C"/>
    <w:lvl w:ilvl="0">
      <w:start w:val="1"/>
      <w:numFmt w:val="bullet"/>
      <w:lvlText w:val=""/>
      <w:lvlJc w:val="left"/>
      <w:pPr>
        <w:ind w:left="1535" w:hanging="360"/>
      </w:pPr>
      <w:rPr>
        <w:rFonts w:ascii="Wingdings" w:hAnsi="Wingdings" w:hint="default"/>
        <w:b/>
        <w:color w:val="00B381"/>
        <w:sz w:val="32"/>
      </w:rPr>
    </w:lvl>
    <w:lvl w:ilvl="1">
      <w:start w:val="1"/>
      <w:numFmt w:val="bullet"/>
      <w:lvlText w:val="o"/>
      <w:lvlJc w:val="left"/>
      <w:pPr>
        <w:ind w:left="2255" w:hanging="360"/>
      </w:pPr>
      <w:rPr>
        <w:rFonts w:ascii="Courier New" w:eastAsia="Courier New" w:hAnsi="Courier New" w:cs="Courier New"/>
      </w:rPr>
    </w:lvl>
    <w:lvl w:ilvl="2">
      <w:start w:val="1"/>
      <w:numFmt w:val="bullet"/>
      <w:lvlText w:val="▪"/>
      <w:lvlJc w:val="left"/>
      <w:pPr>
        <w:ind w:left="2975" w:hanging="360"/>
      </w:pPr>
      <w:rPr>
        <w:rFonts w:ascii="Noto Sans Symbols" w:eastAsia="Noto Sans Symbols" w:hAnsi="Noto Sans Symbols" w:cs="Noto Sans Symbols"/>
      </w:rPr>
    </w:lvl>
    <w:lvl w:ilvl="3">
      <w:start w:val="1"/>
      <w:numFmt w:val="bullet"/>
      <w:lvlText w:val="●"/>
      <w:lvlJc w:val="left"/>
      <w:pPr>
        <w:ind w:left="3695" w:hanging="360"/>
      </w:pPr>
      <w:rPr>
        <w:rFonts w:ascii="Noto Sans Symbols" w:eastAsia="Noto Sans Symbols" w:hAnsi="Noto Sans Symbols" w:cs="Noto Sans Symbols"/>
      </w:rPr>
    </w:lvl>
    <w:lvl w:ilvl="4">
      <w:start w:val="1"/>
      <w:numFmt w:val="bullet"/>
      <w:lvlText w:val="o"/>
      <w:lvlJc w:val="left"/>
      <w:pPr>
        <w:ind w:left="4415" w:hanging="360"/>
      </w:pPr>
      <w:rPr>
        <w:rFonts w:ascii="Courier New" w:eastAsia="Courier New" w:hAnsi="Courier New" w:cs="Courier New"/>
      </w:rPr>
    </w:lvl>
    <w:lvl w:ilvl="5">
      <w:start w:val="1"/>
      <w:numFmt w:val="bullet"/>
      <w:lvlText w:val="▪"/>
      <w:lvlJc w:val="left"/>
      <w:pPr>
        <w:ind w:left="5135" w:hanging="360"/>
      </w:pPr>
      <w:rPr>
        <w:rFonts w:ascii="Noto Sans Symbols" w:eastAsia="Noto Sans Symbols" w:hAnsi="Noto Sans Symbols" w:cs="Noto Sans Symbols"/>
      </w:rPr>
    </w:lvl>
    <w:lvl w:ilvl="6">
      <w:start w:val="1"/>
      <w:numFmt w:val="bullet"/>
      <w:lvlText w:val="●"/>
      <w:lvlJc w:val="left"/>
      <w:pPr>
        <w:ind w:left="5855" w:hanging="360"/>
      </w:pPr>
      <w:rPr>
        <w:rFonts w:ascii="Noto Sans Symbols" w:eastAsia="Noto Sans Symbols" w:hAnsi="Noto Sans Symbols" w:cs="Noto Sans Symbols"/>
      </w:rPr>
    </w:lvl>
    <w:lvl w:ilvl="7">
      <w:start w:val="1"/>
      <w:numFmt w:val="bullet"/>
      <w:lvlText w:val="o"/>
      <w:lvlJc w:val="left"/>
      <w:pPr>
        <w:ind w:left="6575" w:hanging="360"/>
      </w:pPr>
      <w:rPr>
        <w:rFonts w:ascii="Courier New" w:eastAsia="Courier New" w:hAnsi="Courier New" w:cs="Courier New"/>
      </w:rPr>
    </w:lvl>
    <w:lvl w:ilvl="8">
      <w:start w:val="1"/>
      <w:numFmt w:val="bullet"/>
      <w:lvlText w:val="▪"/>
      <w:lvlJc w:val="left"/>
      <w:pPr>
        <w:ind w:left="7295" w:hanging="360"/>
      </w:pPr>
      <w:rPr>
        <w:rFonts w:ascii="Noto Sans Symbols" w:eastAsia="Noto Sans Symbols" w:hAnsi="Noto Sans Symbols" w:cs="Noto Sans Symbols"/>
      </w:rPr>
    </w:lvl>
  </w:abstractNum>
  <w:abstractNum w:abstractNumId="1" w15:restartNumberingAfterBreak="0">
    <w:nsid w:val="16FF5837"/>
    <w:multiLevelType w:val="multilevel"/>
    <w:tmpl w:val="FE5A672E"/>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1AB1276F"/>
    <w:multiLevelType w:val="multilevel"/>
    <w:tmpl w:val="1B0AB2BE"/>
    <w:lvl w:ilvl="0">
      <w:start w:val="1"/>
      <w:numFmt w:val="bullet"/>
      <w:lvlText w:val="●"/>
      <w:lvlJc w:val="left"/>
      <w:pPr>
        <w:ind w:left="720" w:hanging="360"/>
      </w:pPr>
      <w:rPr>
        <w:rFonts w:ascii="Noto Sans Symbols" w:eastAsia="Noto Sans Symbols" w:hAnsi="Noto Sans Symbols" w:cs="Noto Sans Symbols"/>
        <w:b/>
        <w:color w:val="F1C243"/>
      </w:rPr>
    </w:lvl>
    <w:lvl w:ilvl="1">
      <w:start w:val="1"/>
      <w:numFmt w:val="bullet"/>
      <w:lvlText w:val="o"/>
      <w:lvlJc w:val="left"/>
      <w:pPr>
        <w:ind w:left="1440" w:hanging="360"/>
      </w:pPr>
      <w:rPr>
        <w:rFonts w:ascii="Courier New" w:hAnsi="Courier New" w:cs="Courier New" w:hint="default"/>
        <w:b/>
        <w:color w:val="F1C24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B758D6"/>
    <w:multiLevelType w:val="multilevel"/>
    <w:tmpl w:val="92646CC6"/>
    <w:lvl w:ilvl="0">
      <w:start w:val="1"/>
      <w:numFmt w:val="bullet"/>
      <w:lvlText w:val="●"/>
      <w:lvlJc w:val="left"/>
      <w:pPr>
        <w:ind w:left="720" w:hanging="360"/>
      </w:pPr>
      <w:rPr>
        <w:rFonts w:ascii="Noto Sans Symbols" w:eastAsia="Noto Sans Symbols" w:hAnsi="Noto Sans Symbols" w:cs="Noto Sans Symbols"/>
        <w:b/>
        <w:color w:val="F1C243"/>
      </w:rPr>
    </w:lvl>
    <w:lvl w:ilvl="1">
      <w:start w:val="1"/>
      <w:numFmt w:val="bullet"/>
      <w:lvlText w:val="o"/>
      <w:lvlJc w:val="left"/>
      <w:pPr>
        <w:ind w:left="1440" w:hanging="360"/>
      </w:pPr>
      <w:rPr>
        <w:rFonts w:ascii="Courier New" w:hAnsi="Courier New" w:hint="default"/>
        <w:b/>
        <w:color w:val="0CA87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481082"/>
    <w:multiLevelType w:val="multilevel"/>
    <w:tmpl w:val="F19EC18E"/>
    <w:lvl w:ilvl="0">
      <w:start w:val="1"/>
      <w:numFmt w:val="bullet"/>
      <w:lvlText w:val=""/>
      <w:lvlJc w:val="left"/>
      <w:pPr>
        <w:ind w:left="1535" w:hanging="360"/>
      </w:pPr>
      <w:rPr>
        <w:rFonts w:ascii="Symbol" w:hAnsi="Symbol" w:hint="default"/>
        <w:b/>
        <w:color w:val="0668F8"/>
      </w:rPr>
    </w:lvl>
    <w:lvl w:ilvl="1">
      <w:start w:val="1"/>
      <w:numFmt w:val="bullet"/>
      <w:lvlText w:val="o"/>
      <w:lvlJc w:val="left"/>
      <w:pPr>
        <w:ind w:left="2255" w:hanging="360"/>
      </w:pPr>
      <w:rPr>
        <w:rFonts w:ascii="Courier New" w:eastAsia="Courier New" w:hAnsi="Courier New" w:cs="Courier New"/>
      </w:rPr>
    </w:lvl>
    <w:lvl w:ilvl="2">
      <w:start w:val="1"/>
      <w:numFmt w:val="bullet"/>
      <w:lvlText w:val="▪"/>
      <w:lvlJc w:val="left"/>
      <w:pPr>
        <w:ind w:left="2975" w:hanging="360"/>
      </w:pPr>
      <w:rPr>
        <w:rFonts w:ascii="Noto Sans Symbols" w:eastAsia="Noto Sans Symbols" w:hAnsi="Noto Sans Symbols" w:cs="Noto Sans Symbols"/>
      </w:rPr>
    </w:lvl>
    <w:lvl w:ilvl="3">
      <w:start w:val="1"/>
      <w:numFmt w:val="bullet"/>
      <w:lvlText w:val="●"/>
      <w:lvlJc w:val="left"/>
      <w:pPr>
        <w:ind w:left="3695" w:hanging="360"/>
      </w:pPr>
      <w:rPr>
        <w:rFonts w:ascii="Noto Sans Symbols" w:eastAsia="Noto Sans Symbols" w:hAnsi="Noto Sans Symbols" w:cs="Noto Sans Symbols"/>
      </w:rPr>
    </w:lvl>
    <w:lvl w:ilvl="4">
      <w:start w:val="1"/>
      <w:numFmt w:val="bullet"/>
      <w:lvlText w:val="o"/>
      <w:lvlJc w:val="left"/>
      <w:pPr>
        <w:ind w:left="4415" w:hanging="360"/>
      </w:pPr>
      <w:rPr>
        <w:rFonts w:ascii="Courier New" w:eastAsia="Courier New" w:hAnsi="Courier New" w:cs="Courier New"/>
      </w:rPr>
    </w:lvl>
    <w:lvl w:ilvl="5">
      <w:start w:val="1"/>
      <w:numFmt w:val="bullet"/>
      <w:lvlText w:val="▪"/>
      <w:lvlJc w:val="left"/>
      <w:pPr>
        <w:ind w:left="5135" w:hanging="360"/>
      </w:pPr>
      <w:rPr>
        <w:rFonts w:ascii="Noto Sans Symbols" w:eastAsia="Noto Sans Symbols" w:hAnsi="Noto Sans Symbols" w:cs="Noto Sans Symbols"/>
      </w:rPr>
    </w:lvl>
    <w:lvl w:ilvl="6">
      <w:start w:val="1"/>
      <w:numFmt w:val="bullet"/>
      <w:lvlText w:val="●"/>
      <w:lvlJc w:val="left"/>
      <w:pPr>
        <w:ind w:left="5855" w:hanging="360"/>
      </w:pPr>
      <w:rPr>
        <w:rFonts w:ascii="Noto Sans Symbols" w:eastAsia="Noto Sans Symbols" w:hAnsi="Noto Sans Symbols" w:cs="Noto Sans Symbols"/>
      </w:rPr>
    </w:lvl>
    <w:lvl w:ilvl="7">
      <w:start w:val="1"/>
      <w:numFmt w:val="bullet"/>
      <w:lvlText w:val="o"/>
      <w:lvlJc w:val="left"/>
      <w:pPr>
        <w:ind w:left="6575" w:hanging="360"/>
      </w:pPr>
      <w:rPr>
        <w:rFonts w:ascii="Courier New" w:eastAsia="Courier New" w:hAnsi="Courier New" w:cs="Courier New"/>
      </w:rPr>
    </w:lvl>
    <w:lvl w:ilvl="8">
      <w:start w:val="1"/>
      <w:numFmt w:val="bullet"/>
      <w:lvlText w:val="▪"/>
      <w:lvlJc w:val="left"/>
      <w:pPr>
        <w:ind w:left="7295" w:hanging="360"/>
      </w:pPr>
      <w:rPr>
        <w:rFonts w:ascii="Noto Sans Symbols" w:eastAsia="Noto Sans Symbols" w:hAnsi="Noto Sans Symbols" w:cs="Noto Sans Symbols"/>
      </w:rPr>
    </w:lvl>
  </w:abstractNum>
  <w:abstractNum w:abstractNumId="5" w15:restartNumberingAfterBreak="0">
    <w:nsid w:val="3DD433BD"/>
    <w:multiLevelType w:val="multilevel"/>
    <w:tmpl w:val="506A63EA"/>
    <w:lvl w:ilvl="0">
      <w:start w:val="1"/>
      <w:numFmt w:val="bullet"/>
      <w:lvlText w:val="●"/>
      <w:lvlJc w:val="left"/>
      <w:pPr>
        <w:ind w:left="720" w:hanging="360"/>
      </w:pPr>
      <w:rPr>
        <w:rFonts w:ascii="Arial" w:eastAsia="Arial" w:hAnsi="Arial" w:cs="Arial"/>
        <w:color w:val="00B381"/>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D21C63"/>
    <w:multiLevelType w:val="multilevel"/>
    <w:tmpl w:val="5A48DDD2"/>
    <w:lvl w:ilvl="0">
      <w:start w:val="1"/>
      <w:numFmt w:val="bullet"/>
      <w:lvlText w:val="●"/>
      <w:lvlJc w:val="left"/>
      <w:pPr>
        <w:ind w:left="720" w:hanging="360"/>
      </w:pPr>
      <w:rPr>
        <w:rFonts w:ascii="Noto Sans Symbols" w:eastAsia="Noto Sans Symbols" w:hAnsi="Noto Sans Symbols" w:cs="Noto Sans Symbols"/>
        <w:b/>
        <w:color w:val="F1C243"/>
      </w:rPr>
    </w:lvl>
    <w:lvl w:ilvl="1">
      <w:start w:val="1"/>
      <w:numFmt w:val="bullet"/>
      <w:lvlText w:val="○"/>
      <w:lvlJc w:val="left"/>
      <w:pPr>
        <w:ind w:left="1440" w:hanging="360"/>
      </w:pPr>
      <w:rPr>
        <w:rFonts w:ascii="Courier New" w:eastAsia="Courier New" w:hAnsi="Courier New" w:cs="Courier New"/>
        <w:b/>
        <w:color w:val="F1C24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E21AF4"/>
    <w:multiLevelType w:val="multilevel"/>
    <w:tmpl w:val="7C0098D4"/>
    <w:lvl w:ilvl="0">
      <w:start w:val="1"/>
      <w:numFmt w:val="bullet"/>
      <w:lvlText w:val=""/>
      <w:lvlJc w:val="left"/>
      <w:pPr>
        <w:ind w:left="770" w:hanging="360"/>
      </w:pPr>
      <w:rPr>
        <w:rFonts w:ascii="Symbol" w:hAnsi="Symbol" w:hint="default"/>
        <w:color w:val="0668F8"/>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8" w15:restartNumberingAfterBreak="0">
    <w:nsid w:val="531F16DF"/>
    <w:multiLevelType w:val="multilevel"/>
    <w:tmpl w:val="1FA44D2E"/>
    <w:lvl w:ilvl="0">
      <w:start w:val="1"/>
      <w:numFmt w:val="bullet"/>
      <w:lvlText w:val="●"/>
      <w:lvlJc w:val="left"/>
      <w:pPr>
        <w:ind w:left="720" w:hanging="360"/>
      </w:pPr>
      <w:rPr>
        <w:rFonts w:ascii="Noto Sans Symbols" w:eastAsia="Noto Sans Symbols" w:hAnsi="Noto Sans Symbols" w:cs="Noto Sans Symbols"/>
        <w:color w:val="F76EB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BF4B11"/>
    <w:multiLevelType w:val="multilevel"/>
    <w:tmpl w:val="02CCCE86"/>
    <w:lvl w:ilvl="0">
      <w:start w:val="1"/>
      <w:numFmt w:val="bullet"/>
      <w:lvlText w:val=""/>
      <w:lvlJc w:val="left"/>
      <w:pPr>
        <w:ind w:left="1535" w:hanging="360"/>
      </w:pPr>
      <w:rPr>
        <w:rFonts w:ascii="Wingdings" w:hAnsi="Wingdings" w:hint="default"/>
        <w:b/>
        <w:color w:val="0668F8"/>
      </w:rPr>
    </w:lvl>
    <w:lvl w:ilvl="1">
      <w:start w:val="1"/>
      <w:numFmt w:val="bullet"/>
      <w:lvlText w:val="o"/>
      <w:lvlJc w:val="left"/>
      <w:pPr>
        <w:ind w:left="2255" w:hanging="360"/>
      </w:pPr>
      <w:rPr>
        <w:rFonts w:ascii="Courier New" w:eastAsia="Courier New" w:hAnsi="Courier New" w:cs="Courier New"/>
      </w:rPr>
    </w:lvl>
    <w:lvl w:ilvl="2">
      <w:start w:val="1"/>
      <w:numFmt w:val="bullet"/>
      <w:lvlText w:val="▪"/>
      <w:lvlJc w:val="left"/>
      <w:pPr>
        <w:ind w:left="2975" w:hanging="360"/>
      </w:pPr>
      <w:rPr>
        <w:rFonts w:ascii="Noto Sans Symbols" w:eastAsia="Noto Sans Symbols" w:hAnsi="Noto Sans Symbols" w:cs="Noto Sans Symbols"/>
      </w:rPr>
    </w:lvl>
    <w:lvl w:ilvl="3">
      <w:start w:val="1"/>
      <w:numFmt w:val="bullet"/>
      <w:lvlText w:val="●"/>
      <w:lvlJc w:val="left"/>
      <w:pPr>
        <w:ind w:left="3695" w:hanging="360"/>
      </w:pPr>
      <w:rPr>
        <w:rFonts w:ascii="Noto Sans Symbols" w:eastAsia="Noto Sans Symbols" w:hAnsi="Noto Sans Symbols" w:cs="Noto Sans Symbols"/>
      </w:rPr>
    </w:lvl>
    <w:lvl w:ilvl="4">
      <w:start w:val="1"/>
      <w:numFmt w:val="bullet"/>
      <w:lvlText w:val="o"/>
      <w:lvlJc w:val="left"/>
      <w:pPr>
        <w:ind w:left="4415" w:hanging="360"/>
      </w:pPr>
      <w:rPr>
        <w:rFonts w:ascii="Courier New" w:eastAsia="Courier New" w:hAnsi="Courier New" w:cs="Courier New"/>
      </w:rPr>
    </w:lvl>
    <w:lvl w:ilvl="5">
      <w:start w:val="1"/>
      <w:numFmt w:val="bullet"/>
      <w:lvlText w:val="▪"/>
      <w:lvlJc w:val="left"/>
      <w:pPr>
        <w:ind w:left="5135" w:hanging="360"/>
      </w:pPr>
      <w:rPr>
        <w:rFonts w:ascii="Noto Sans Symbols" w:eastAsia="Noto Sans Symbols" w:hAnsi="Noto Sans Symbols" w:cs="Noto Sans Symbols"/>
      </w:rPr>
    </w:lvl>
    <w:lvl w:ilvl="6">
      <w:start w:val="1"/>
      <w:numFmt w:val="bullet"/>
      <w:lvlText w:val="●"/>
      <w:lvlJc w:val="left"/>
      <w:pPr>
        <w:ind w:left="5855" w:hanging="360"/>
      </w:pPr>
      <w:rPr>
        <w:rFonts w:ascii="Noto Sans Symbols" w:eastAsia="Noto Sans Symbols" w:hAnsi="Noto Sans Symbols" w:cs="Noto Sans Symbols"/>
      </w:rPr>
    </w:lvl>
    <w:lvl w:ilvl="7">
      <w:start w:val="1"/>
      <w:numFmt w:val="bullet"/>
      <w:lvlText w:val="o"/>
      <w:lvlJc w:val="left"/>
      <w:pPr>
        <w:ind w:left="6575" w:hanging="360"/>
      </w:pPr>
      <w:rPr>
        <w:rFonts w:ascii="Courier New" w:eastAsia="Courier New" w:hAnsi="Courier New" w:cs="Courier New"/>
      </w:rPr>
    </w:lvl>
    <w:lvl w:ilvl="8">
      <w:start w:val="1"/>
      <w:numFmt w:val="bullet"/>
      <w:lvlText w:val="▪"/>
      <w:lvlJc w:val="left"/>
      <w:pPr>
        <w:ind w:left="7295" w:hanging="360"/>
      </w:pPr>
      <w:rPr>
        <w:rFonts w:ascii="Noto Sans Symbols" w:eastAsia="Noto Sans Symbols" w:hAnsi="Noto Sans Symbols" w:cs="Noto Sans Symbols"/>
      </w:rPr>
    </w:lvl>
  </w:abstractNum>
  <w:abstractNum w:abstractNumId="10" w15:restartNumberingAfterBreak="0">
    <w:nsid w:val="6FAA0DAC"/>
    <w:multiLevelType w:val="multilevel"/>
    <w:tmpl w:val="6A524288"/>
    <w:lvl w:ilvl="0">
      <w:start w:val="1"/>
      <w:numFmt w:val="bullet"/>
      <w:lvlText w:val=""/>
      <w:lvlJc w:val="left"/>
      <w:pPr>
        <w:ind w:left="720" w:hanging="360"/>
      </w:pPr>
      <w:rPr>
        <w:rFonts w:ascii="Symbol" w:hAnsi="Symbol" w:hint="default"/>
        <w:b/>
        <w:color w:val="00B381"/>
        <w:sz w:val="32"/>
      </w:rPr>
    </w:lvl>
    <w:lvl w:ilvl="1">
      <w:start w:val="1"/>
      <w:numFmt w:val="bullet"/>
      <w:lvlText w:val="○"/>
      <w:lvlJc w:val="left"/>
      <w:pPr>
        <w:ind w:left="1440" w:hanging="360"/>
      </w:pPr>
      <w:rPr>
        <w:rFonts w:ascii="Courier New" w:eastAsia="Courier New" w:hAnsi="Courier New" w:cs="Courier New"/>
        <w:b/>
        <w:color w:val="F1C24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0E0047A"/>
    <w:multiLevelType w:val="multilevel"/>
    <w:tmpl w:val="CC7EABD8"/>
    <w:lvl w:ilvl="0">
      <w:start w:val="1"/>
      <w:numFmt w:val="bullet"/>
      <w:lvlText w:val=""/>
      <w:lvlJc w:val="left"/>
      <w:pPr>
        <w:ind w:left="770" w:hanging="360"/>
      </w:pPr>
      <w:rPr>
        <w:rFonts w:ascii="Symbol" w:hAnsi="Symbol" w:hint="default"/>
        <w:color w:val="00B381"/>
        <w:sz w:val="32"/>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2" w15:restartNumberingAfterBreak="0">
    <w:nsid w:val="759D52CC"/>
    <w:multiLevelType w:val="multilevel"/>
    <w:tmpl w:val="53AA08DE"/>
    <w:lvl w:ilvl="0">
      <w:start w:val="1"/>
      <w:numFmt w:val="bullet"/>
      <w:lvlText w:val="✔"/>
      <w:lvlJc w:val="left"/>
      <w:pPr>
        <w:ind w:left="1535" w:hanging="360"/>
      </w:pPr>
      <w:rPr>
        <w:rFonts w:ascii="Noto Sans Symbols" w:eastAsia="Noto Sans Symbols" w:hAnsi="Noto Sans Symbols" w:cs="Noto Sans Symbols"/>
        <w:b/>
        <w:color w:val="8CD8F5"/>
      </w:rPr>
    </w:lvl>
    <w:lvl w:ilvl="1">
      <w:start w:val="1"/>
      <w:numFmt w:val="bullet"/>
      <w:lvlText w:val="o"/>
      <w:lvlJc w:val="left"/>
      <w:pPr>
        <w:ind w:left="2255" w:hanging="360"/>
      </w:pPr>
      <w:rPr>
        <w:rFonts w:ascii="Courier New" w:eastAsia="Courier New" w:hAnsi="Courier New" w:cs="Courier New"/>
      </w:rPr>
    </w:lvl>
    <w:lvl w:ilvl="2">
      <w:start w:val="1"/>
      <w:numFmt w:val="bullet"/>
      <w:lvlText w:val="▪"/>
      <w:lvlJc w:val="left"/>
      <w:pPr>
        <w:ind w:left="2975" w:hanging="360"/>
      </w:pPr>
      <w:rPr>
        <w:rFonts w:ascii="Noto Sans Symbols" w:eastAsia="Noto Sans Symbols" w:hAnsi="Noto Sans Symbols" w:cs="Noto Sans Symbols"/>
      </w:rPr>
    </w:lvl>
    <w:lvl w:ilvl="3">
      <w:start w:val="1"/>
      <w:numFmt w:val="bullet"/>
      <w:lvlText w:val="●"/>
      <w:lvlJc w:val="left"/>
      <w:pPr>
        <w:ind w:left="3695" w:hanging="360"/>
      </w:pPr>
      <w:rPr>
        <w:rFonts w:ascii="Noto Sans Symbols" w:eastAsia="Noto Sans Symbols" w:hAnsi="Noto Sans Symbols" w:cs="Noto Sans Symbols"/>
      </w:rPr>
    </w:lvl>
    <w:lvl w:ilvl="4">
      <w:start w:val="1"/>
      <w:numFmt w:val="bullet"/>
      <w:lvlText w:val="o"/>
      <w:lvlJc w:val="left"/>
      <w:pPr>
        <w:ind w:left="4415" w:hanging="360"/>
      </w:pPr>
      <w:rPr>
        <w:rFonts w:ascii="Courier New" w:eastAsia="Courier New" w:hAnsi="Courier New" w:cs="Courier New"/>
      </w:rPr>
    </w:lvl>
    <w:lvl w:ilvl="5">
      <w:start w:val="1"/>
      <w:numFmt w:val="bullet"/>
      <w:lvlText w:val="▪"/>
      <w:lvlJc w:val="left"/>
      <w:pPr>
        <w:ind w:left="5135" w:hanging="360"/>
      </w:pPr>
      <w:rPr>
        <w:rFonts w:ascii="Noto Sans Symbols" w:eastAsia="Noto Sans Symbols" w:hAnsi="Noto Sans Symbols" w:cs="Noto Sans Symbols"/>
      </w:rPr>
    </w:lvl>
    <w:lvl w:ilvl="6">
      <w:start w:val="1"/>
      <w:numFmt w:val="bullet"/>
      <w:lvlText w:val="●"/>
      <w:lvlJc w:val="left"/>
      <w:pPr>
        <w:ind w:left="5855" w:hanging="360"/>
      </w:pPr>
      <w:rPr>
        <w:rFonts w:ascii="Noto Sans Symbols" w:eastAsia="Noto Sans Symbols" w:hAnsi="Noto Sans Symbols" w:cs="Noto Sans Symbols"/>
      </w:rPr>
    </w:lvl>
    <w:lvl w:ilvl="7">
      <w:start w:val="1"/>
      <w:numFmt w:val="bullet"/>
      <w:lvlText w:val="o"/>
      <w:lvlJc w:val="left"/>
      <w:pPr>
        <w:ind w:left="6575" w:hanging="360"/>
      </w:pPr>
      <w:rPr>
        <w:rFonts w:ascii="Courier New" w:eastAsia="Courier New" w:hAnsi="Courier New" w:cs="Courier New"/>
      </w:rPr>
    </w:lvl>
    <w:lvl w:ilvl="8">
      <w:start w:val="1"/>
      <w:numFmt w:val="bullet"/>
      <w:lvlText w:val="▪"/>
      <w:lvlJc w:val="left"/>
      <w:pPr>
        <w:ind w:left="7295" w:hanging="360"/>
      </w:pPr>
      <w:rPr>
        <w:rFonts w:ascii="Noto Sans Symbols" w:eastAsia="Noto Sans Symbols" w:hAnsi="Noto Sans Symbols" w:cs="Noto Sans Symbols"/>
      </w:rPr>
    </w:lvl>
  </w:abstractNum>
  <w:abstractNum w:abstractNumId="13" w15:restartNumberingAfterBreak="0">
    <w:nsid w:val="77072C75"/>
    <w:multiLevelType w:val="multilevel"/>
    <w:tmpl w:val="5AACFD02"/>
    <w:lvl w:ilvl="0">
      <w:start w:val="1"/>
      <w:numFmt w:val="bullet"/>
      <w:lvlText w:val=""/>
      <w:lvlJc w:val="left"/>
      <w:pPr>
        <w:ind w:left="770" w:hanging="360"/>
      </w:pPr>
      <w:rPr>
        <w:rFonts w:ascii="Symbol" w:hAnsi="Symbol" w:hint="default"/>
        <w:color w:val="00B381"/>
        <w:sz w:val="32"/>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4" w15:restartNumberingAfterBreak="0">
    <w:nsid w:val="7F287490"/>
    <w:multiLevelType w:val="multilevel"/>
    <w:tmpl w:val="FE14CABA"/>
    <w:lvl w:ilvl="0">
      <w:start w:val="1"/>
      <w:numFmt w:val="bullet"/>
      <w:lvlText w:val=""/>
      <w:lvlJc w:val="left"/>
      <w:pPr>
        <w:ind w:left="720" w:hanging="360"/>
      </w:pPr>
      <w:rPr>
        <w:rFonts w:ascii="Symbol" w:hAnsi="Symbol" w:hint="default"/>
        <w:color w:val="0668F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2"/>
  </w:num>
  <w:num w:numId="3">
    <w:abstractNumId w:val="6"/>
  </w:num>
  <w:num w:numId="4">
    <w:abstractNumId w:val="5"/>
  </w:num>
  <w:num w:numId="5">
    <w:abstractNumId w:val="8"/>
  </w:num>
  <w:num w:numId="6">
    <w:abstractNumId w:val="4"/>
  </w:num>
  <w:num w:numId="7">
    <w:abstractNumId w:val="9"/>
  </w:num>
  <w:num w:numId="8">
    <w:abstractNumId w:val="7"/>
  </w:num>
  <w:num w:numId="9">
    <w:abstractNumId w:val="13"/>
  </w:num>
  <w:num w:numId="10">
    <w:abstractNumId w:val="11"/>
  </w:num>
  <w:num w:numId="11">
    <w:abstractNumId w:val="0"/>
  </w:num>
  <w:num w:numId="12">
    <w:abstractNumId w:val="14"/>
  </w:num>
  <w:num w:numId="13">
    <w:abstractNumId w:val="1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CBA"/>
    <w:rsid w:val="000272B5"/>
    <w:rsid w:val="0003109E"/>
    <w:rsid w:val="00037F98"/>
    <w:rsid w:val="000812A1"/>
    <w:rsid w:val="000A07BA"/>
    <w:rsid w:val="001036BD"/>
    <w:rsid w:val="00120597"/>
    <w:rsid w:val="00164927"/>
    <w:rsid w:val="00172FD4"/>
    <w:rsid w:val="00235699"/>
    <w:rsid w:val="002D5281"/>
    <w:rsid w:val="002E6EA4"/>
    <w:rsid w:val="003031E3"/>
    <w:rsid w:val="00330CFC"/>
    <w:rsid w:val="003424DC"/>
    <w:rsid w:val="003927EB"/>
    <w:rsid w:val="003B5A8A"/>
    <w:rsid w:val="0041255F"/>
    <w:rsid w:val="004A1F6D"/>
    <w:rsid w:val="004E6A86"/>
    <w:rsid w:val="005274C9"/>
    <w:rsid w:val="0055387E"/>
    <w:rsid w:val="005D11EF"/>
    <w:rsid w:val="005F572E"/>
    <w:rsid w:val="006557BA"/>
    <w:rsid w:val="00662240"/>
    <w:rsid w:val="006D7C4A"/>
    <w:rsid w:val="00774DBA"/>
    <w:rsid w:val="007B3622"/>
    <w:rsid w:val="00876311"/>
    <w:rsid w:val="008A15C1"/>
    <w:rsid w:val="008B13A1"/>
    <w:rsid w:val="008B4BB9"/>
    <w:rsid w:val="009C4263"/>
    <w:rsid w:val="00A0102B"/>
    <w:rsid w:val="00A07B08"/>
    <w:rsid w:val="00A155DC"/>
    <w:rsid w:val="00A2249E"/>
    <w:rsid w:val="00A27BFC"/>
    <w:rsid w:val="00A74BEC"/>
    <w:rsid w:val="00AE4324"/>
    <w:rsid w:val="00AF6D4D"/>
    <w:rsid w:val="00B7081A"/>
    <w:rsid w:val="00BC72C7"/>
    <w:rsid w:val="00BD78A5"/>
    <w:rsid w:val="00BE0360"/>
    <w:rsid w:val="00BF203D"/>
    <w:rsid w:val="00CB2E98"/>
    <w:rsid w:val="00CB3568"/>
    <w:rsid w:val="00CB5D8A"/>
    <w:rsid w:val="00CC1865"/>
    <w:rsid w:val="00CD369D"/>
    <w:rsid w:val="00D3517C"/>
    <w:rsid w:val="00D530CB"/>
    <w:rsid w:val="00D7441F"/>
    <w:rsid w:val="00D76CBA"/>
    <w:rsid w:val="00D7715C"/>
    <w:rsid w:val="00D96DA6"/>
    <w:rsid w:val="00DC72CB"/>
    <w:rsid w:val="00E03EFA"/>
    <w:rsid w:val="00E2070B"/>
    <w:rsid w:val="00E24EA6"/>
    <w:rsid w:val="00E45C97"/>
    <w:rsid w:val="00E474FB"/>
    <w:rsid w:val="00E6228A"/>
    <w:rsid w:val="00E6315D"/>
    <w:rsid w:val="00EA1FE5"/>
    <w:rsid w:val="00EA3DEE"/>
    <w:rsid w:val="00ED05FB"/>
    <w:rsid w:val="00F149C2"/>
    <w:rsid w:val="00FA1114"/>
    <w:rsid w:val="00FD2931"/>
    <w:rsid w:val="00FE272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7354A04"/>
  <w15:docId w15:val="{01E6B8EE-7BF1-420A-8040-05DE8788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UY" w:eastAsia="es-U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line="265" w:lineRule="auto"/>
      <w:ind w:left="720" w:hanging="360"/>
      <w:outlineLvl w:val="0"/>
    </w:pPr>
    <w:rPr>
      <w:b/>
      <w:color w:val="FFA700"/>
      <w:sz w:val="28"/>
      <w:szCs w:val="28"/>
    </w:rPr>
  </w:style>
  <w:style w:type="paragraph" w:styleId="Ttulo2">
    <w:name w:val="heading 2"/>
    <w:basedOn w:val="Normal"/>
    <w:next w:val="Normal"/>
    <w:pPr>
      <w:keepNext/>
      <w:keepLines/>
      <w:pBdr>
        <w:top w:val="nil"/>
        <w:left w:val="nil"/>
        <w:bottom w:val="nil"/>
        <w:right w:val="nil"/>
        <w:between w:val="nil"/>
      </w:pBdr>
      <w:spacing w:after="0" w:line="265" w:lineRule="auto"/>
      <w:ind w:left="10" w:hanging="10"/>
      <w:outlineLvl w:val="1"/>
    </w:pPr>
    <w:rPr>
      <w:b/>
      <w:color w:val="FFA700"/>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538135"/>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rPr>
      <w:color w:val="538135"/>
    </w:r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BB577B"/>
    <w:rPr>
      <w:color w:val="0000FF" w:themeColor="hyperlink"/>
      <w:u w:val="single"/>
    </w:rPr>
  </w:style>
  <w:style w:type="paragraph" w:styleId="Textonotapie">
    <w:name w:val="footnote text"/>
    <w:basedOn w:val="Normal"/>
    <w:link w:val="TextonotapieCar"/>
    <w:uiPriority w:val="99"/>
    <w:semiHidden/>
    <w:unhideWhenUsed/>
    <w:rsid w:val="00DF2E2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F2E2C"/>
    <w:rPr>
      <w:sz w:val="20"/>
      <w:szCs w:val="20"/>
    </w:rPr>
  </w:style>
  <w:style w:type="character" w:styleId="Refdenotaalpie">
    <w:name w:val="footnote reference"/>
    <w:basedOn w:val="Fuentedeprrafopredeter"/>
    <w:uiPriority w:val="99"/>
    <w:semiHidden/>
    <w:unhideWhenUsed/>
    <w:rsid w:val="00DF2E2C"/>
    <w:rPr>
      <w:vertAlign w:val="superscript"/>
    </w:rPr>
  </w:style>
  <w:style w:type="paragraph" w:styleId="Encabezado">
    <w:name w:val="header"/>
    <w:basedOn w:val="Normal"/>
    <w:link w:val="EncabezadoCar"/>
    <w:uiPriority w:val="99"/>
    <w:unhideWhenUsed/>
    <w:rsid w:val="00676F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6F14"/>
  </w:style>
  <w:style w:type="paragraph" w:styleId="Piedepgina">
    <w:name w:val="footer"/>
    <w:basedOn w:val="Normal"/>
    <w:link w:val="PiedepginaCar"/>
    <w:uiPriority w:val="99"/>
    <w:unhideWhenUsed/>
    <w:rsid w:val="00676F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6F14"/>
  </w:style>
  <w:style w:type="character" w:styleId="Refdecomentario">
    <w:name w:val="annotation reference"/>
    <w:basedOn w:val="Fuentedeprrafopredeter"/>
    <w:uiPriority w:val="99"/>
    <w:semiHidden/>
    <w:unhideWhenUsed/>
    <w:rsid w:val="00A90177"/>
    <w:rPr>
      <w:sz w:val="16"/>
      <w:szCs w:val="16"/>
    </w:rPr>
  </w:style>
  <w:style w:type="paragraph" w:styleId="Textocomentario">
    <w:name w:val="annotation text"/>
    <w:basedOn w:val="Normal"/>
    <w:link w:val="TextocomentarioCar"/>
    <w:uiPriority w:val="99"/>
    <w:unhideWhenUsed/>
    <w:rsid w:val="00A90177"/>
    <w:pPr>
      <w:spacing w:line="240" w:lineRule="auto"/>
    </w:pPr>
    <w:rPr>
      <w:sz w:val="20"/>
      <w:szCs w:val="20"/>
    </w:rPr>
  </w:style>
  <w:style w:type="character" w:customStyle="1" w:styleId="TextocomentarioCar">
    <w:name w:val="Texto comentario Car"/>
    <w:basedOn w:val="Fuentedeprrafopredeter"/>
    <w:link w:val="Textocomentario"/>
    <w:uiPriority w:val="99"/>
    <w:rsid w:val="00A90177"/>
    <w:rPr>
      <w:sz w:val="20"/>
      <w:szCs w:val="20"/>
    </w:rPr>
  </w:style>
  <w:style w:type="paragraph" w:styleId="Asuntodelcomentario">
    <w:name w:val="annotation subject"/>
    <w:basedOn w:val="Textocomentario"/>
    <w:next w:val="Textocomentario"/>
    <w:link w:val="AsuntodelcomentarioCar"/>
    <w:uiPriority w:val="99"/>
    <w:semiHidden/>
    <w:unhideWhenUsed/>
    <w:rsid w:val="00A90177"/>
    <w:rPr>
      <w:b/>
      <w:bCs/>
    </w:rPr>
  </w:style>
  <w:style w:type="character" w:customStyle="1" w:styleId="AsuntodelcomentarioCar">
    <w:name w:val="Asunto del comentario Car"/>
    <w:basedOn w:val="TextocomentarioCar"/>
    <w:link w:val="Asuntodelcomentario"/>
    <w:uiPriority w:val="99"/>
    <w:semiHidden/>
    <w:rsid w:val="00A90177"/>
    <w:rPr>
      <w:b/>
      <w:bCs/>
      <w:sz w:val="20"/>
      <w:szCs w:val="20"/>
    </w:rPr>
  </w:style>
  <w:style w:type="paragraph" w:styleId="Textodeglobo">
    <w:name w:val="Balloon Text"/>
    <w:basedOn w:val="Normal"/>
    <w:link w:val="TextodegloboCar"/>
    <w:uiPriority w:val="99"/>
    <w:semiHidden/>
    <w:unhideWhenUsed/>
    <w:rsid w:val="00A901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0177"/>
    <w:rPr>
      <w:rFonts w:ascii="Segoe UI" w:hAnsi="Segoe UI" w:cs="Segoe UI"/>
      <w:sz w:val="18"/>
      <w:szCs w:val="18"/>
    </w:rPr>
  </w:style>
  <w:style w:type="paragraph" w:styleId="Prrafodelista">
    <w:name w:val="List Paragraph"/>
    <w:basedOn w:val="Normal"/>
    <w:uiPriority w:val="34"/>
    <w:qFormat/>
    <w:rsid w:val="004C56D4"/>
    <w:pPr>
      <w:ind w:left="720"/>
      <w:contextualSpacing/>
    </w:pPr>
  </w:style>
  <w:style w:type="table" w:customStyle="1" w:styleId="a1">
    <w:basedOn w:val="TableNormal0"/>
    <w:pPr>
      <w:spacing w:after="0" w:line="240" w:lineRule="auto"/>
    </w:pPr>
    <w:rPr>
      <w:color w:val="538135"/>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0"/>
    <w:pPr>
      <w:spacing w:after="0" w:line="240" w:lineRule="auto"/>
    </w:pPr>
    <w:rPr>
      <w:color w:val="538135"/>
    </w:rPr>
    <w:tblPr>
      <w:tblStyleRowBandSize w:val="1"/>
      <w:tblStyleColBandSize w:val="1"/>
      <w:tblCellMar>
        <w:left w:w="108" w:type="dxa"/>
        <w:right w:w="108" w:type="dxa"/>
      </w:tblCellMar>
    </w:tblPr>
  </w:style>
  <w:style w:type="paragraph" w:styleId="Revisin">
    <w:name w:val="Revision"/>
    <w:hidden/>
    <w:uiPriority w:val="99"/>
    <w:semiHidden/>
    <w:rsid w:val="00774DBA"/>
    <w:pPr>
      <w:spacing w:after="0" w:line="240" w:lineRule="auto"/>
    </w:pPr>
  </w:style>
  <w:style w:type="character" w:styleId="Hipervnculovisitado">
    <w:name w:val="FollowedHyperlink"/>
    <w:basedOn w:val="Fuentedeprrafopredeter"/>
    <w:uiPriority w:val="99"/>
    <w:semiHidden/>
    <w:unhideWhenUsed/>
    <w:rsid w:val="00CB2E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ficienciaenergetica.gub.uy/minisitio-concurso-eficiencia-energetica?inheritRedirect=true" TargetMode="External"/><Relationship Id="rId18" Type="http://schemas.openxmlformats.org/officeDocument/2006/relationships/hyperlink" Target="https://www.eficienciaenergetica.gub.uy/minisitio-concurso-eficiencia-energetica?inheritRedirect=true" TargetMode="External"/><Relationship Id="rId26" Type="http://schemas.openxmlformats.org/officeDocument/2006/relationships/hyperlink" Target="mailto:daee@miem.gub.uy" TargetMode="External"/><Relationship Id="rId3" Type="http://schemas.openxmlformats.org/officeDocument/2006/relationships/numbering" Target="numbering.xml"/><Relationship Id="rId21" Type="http://schemas.openxmlformats.org/officeDocument/2006/relationships/hyperlink" Target="https://docs.google.com/forms/d/e/1FAIpQLSfDOLNIqWykLuKwnF8F-F_YU9kHlvynbpqGRTEhYJK19XaezA/viewform?usp=sf_lin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ficienciaenergetica.gub.uy/minisitio-concurso-eficiencia-energetica?inheritRedirect=true" TargetMode="External"/><Relationship Id="rId25" Type="http://schemas.openxmlformats.org/officeDocument/2006/relationships/hyperlink" Target="https://docs.google.com/forms/d/e/1FAIpQLScNEm_yaNAZF7qwA5JGxBNuZzfsgYxhLS64oHovWXnElIpOYw/viewform?usp=sf_link" TargetMode="External"/><Relationship Id="rId2" Type="http://schemas.openxmlformats.org/officeDocument/2006/relationships/customXml" Target="../customXml/item2.xml"/><Relationship Id="rId16" Type="http://schemas.openxmlformats.org/officeDocument/2006/relationships/hyperlink" Target="https://docs.google.com/forms/d/e/1FAIpQLSfDOLNIqWykLuKwnF8F-F_YU9kHlvynbpqGRTEhYJK19XaezA/viewform?usp=sf_link" TargetMode="External"/><Relationship Id="rId20" Type="http://schemas.openxmlformats.org/officeDocument/2006/relationships/hyperlink" Target="http://www.eficienciaenergetica.gub.uy/minisitio-concurso-eficiencia-energetic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eficienciaenergetica.gub.uy/minisitio-concurso-eficiencia-energetica?inheritRedirect=true" TargetMode="External"/><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www.eficienciaenergetica.gub.uy/minisitio-concurso-eficiencia-energetica?inheritRedirect=true" TargetMode="External"/><Relationship Id="rId23" Type="http://schemas.microsoft.com/office/2007/relationships/hdphoto" Target="media/hdphoto1.wdp"/><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eficienciaenergetica.gub.uy/minisitio-concurso-eficiencia-energetica?inheritRedirect=true" TargetMode="External"/><Relationship Id="rId3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eficienciaenergetica.gub.uy/minisitio-concurso-eficiencia-energetica?inheritRedirect=true" TargetMode="External"/><Relationship Id="rId22" Type="http://schemas.openxmlformats.org/officeDocument/2006/relationships/image" Target="media/image5.png"/><Relationship Id="rId27" Type="http://schemas.openxmlformats.org/officeDocument/2006/relationships/hyperlink" Target="mailto:daee@miem.gub.uy"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6q6TtJHiZ6oXUgw0dNJOn4zOIg==">AMUW2mXUbHut03l4hs/h1n4MNs6x27ZObNutixiCmH6exL5zeT6JbsW+hRrOecNcvD3CfycKLu6ObwTt2a73uiz6k/crfWdZi5aDgI5HTb8hUJ9xzhIxObzdvKWMiyxXc9wJwH64YakRJQyEU2T0JG+Mh5LifoKVLvxTCn69t/FVFVKrUYwh3L4G4W45sBWAx4tGNirS1nR8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6D3628-ECD7-41FA-A384-591B97999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7</Pages>
  <Words>1959</Words>
  <Characters>10777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Morales</dc:creator>
  <cp:lastModifiedBy>Camila Morales</cp:lastModifiedBy>
  <cp:revision>19</cp:revision>
  <cp:lastPrinted>2023-05-08T17:10:00Z</cp:lastPrinted>
  <dcterms:created xsi:type="dcterms:W3CDTF">2024-02-15T15:04:00Z</dcterms:created>
  <dcterms:modified xsi:type="dcterms:W3CDTF">2024-03-05T16:09:00Z</dcterms:modified>
</cp:coreProperties>
</file>